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17" w:rsidRPr="00AF6717" w:rsidRDefault="00AF6717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71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F6717" w:rsidRDefault="00AF6717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717">
        <w:rPr>
          <w:rFonts w:ascii="Times New Roman" w:eastAsia="Times New Roman" w:hAnsi="Times New Roman" w:cs="Times New Roman"/>
          <w:b/>
          <w:sz w:val="24"/>
          <w:szCs w:val="24"/>
        </w:rPr>
        <w:t>« СРЕДНЯЯ ОБЩЕОБРАЗОВАТЕЛЬНАЯ ШКОЛА №</w:t>
      </w:r>
      <w:r w:rsidR="00060251">
        <w:rPr>
          <w:rFonts w:ascii="Times New Roman" w:eastAsia="Times New Roman" w:hAnsi="Times New Roman" w:cs="Times New Roman"/>
          <w:b/>
          <w:sz w:val="24"/>
          <w:szCs w:val="24"/>
        </w:rPr>
        <w:t>64</w:t>
      </w:r>
      <w:r w:rsidRPr="00AF671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51244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051244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="00051244">
        <w:rPr>
          <w:rFonts w:ascii="Times New Roman" w:eastAsia="Times New Roman" w:hAnsi="Times New Roman" w:cs="Times New Roman"/>
          <w:b/>
          <w:sz w:val="24"/>
          <w:szCs w:val="24"/>
        </w:rPr>
        <w:t>РОЗНОГО</w:t>
      </w:r>
    </w:p>
    <w:p w:rsidR="00AF6717" w:rsidRPr="00AF6717" w:rsidRDefault="00AF6717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8390C">
        <w:rPr>
          <w:rFonts w:ascii="Times New Roman" w:hAnsi="Times New Roman" w:cs="Times New Roman"/>
          <w:b/>
          <w:spacing w:val="20"/>
          <w:sz w:val="24"/>
          <w:szCs w:val="24"/>
        </w:rPr>
        <w:t>ПРИКАЗ</w:t>
      </w:r>
    </w:p>
    <w:p w:rsidR="004709D7" w:rsidRPr="0018390C" w:rsidRDefault="00AF671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01.09</w:t>
      </w:r>
      <w:r w:rsidR="004709D7" w:rsidRPr="0018390C">
        <w:rPr>
          <w:rFonts w:ascii="Times New Roman" w:hAnsi="Times New Roman" w:cs="Times New Roman"/>
          <w:b/>
          <w:sz w:val="24"/>
          <w:szCs w:val="24"/>
        </w:rPr>
        <w:t xml:space="preserve">.2016г.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 </w:t>
      </w:r>
      <w:r w:rsidR="00DD7B2B">
        <w:rPr>
          <w:rFonts w:ascii="Times New Roman" w:hAnsi="Times New Roman" w:cs="Times New Roman"/>
          <w:b/>
          <w:sz w:val="24"/>
          <w:szCs w:val="24"/>
        </w:rPr>
        <w:t>24</w:t>
      </w:r>
      <w:bookmarkStart w:id="0" w:name="_GoBack"/>
      <w:bookmarkEnd w:id="0"/>
      <w:r w:rsidR="004709D7" w:rsidRPr="001839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AF6717" w:rsidRDefault="00AF6717" w:rsidP="00AF67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09D7" w:rsidRPr="0018390C" w:rsidRDefault="004709D7" w:rsidP="00AF6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8390C">
        <w:rPr>
          <w:rFonts w:ascii="Times New Roman" w:hAnsi="Times New Roman" w:cs="Times New Roman"/>
          <w:b/>
          <w:sz w:val="24"/>
          <w:szCs w:val="24"/>
        </w:rPr>
        <w:t>О внесении изменений в Основные образовательные программы</w:t>
      </w:r>
    </w:p>
    <w:p w:rsidR="004709D7" w:rsidRPr="0018390C" w:rsidRDefault="004709D7" w:rsidP="00AF67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 xml:space="preserve">НОО </w:t>
      </w:r>
      <w:proofErr w:type="gramStart"/>
      <w:r w:rsidRPr="0018390C"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 w:rsidRPr="0018390C">
        <w:rPr>
          <w:rFonts w:ascii="Times New Roman" w:hAnsi="Times New Roman" w:cs="Times New Roman"/>
          <w:b/>
          <w:sz w:val="24"/>
          <w:szCs w:val="24"/>
        </w:rPr>
        <w:t xml:space="preserve">  по антикоррупционному просвещению»</w:t>
      </w:r>
    </w:p>
    <w:p w:rsidR="004709D7" w:rsidRPr="0018390C" w:rsidRDefault="004709D7" w:rsidP="0018390C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Правительства РФ от 14.05.2014г.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816-р  «Об утверждении программы по антикоррупционному просвещению на 2014-2016г.,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Российской Федерации от 11.02.2016 г.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02-01-81/1100)</w:t>
      </w:r>
    </w:p>
    <w:p w:rsidR="0018390C" w:rsidRPr="0018390C" w:rsidRDefault="0018390C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ПРИКАЗЫВАЮ:</w:t>
      </w:r>
    </w:p>
    <w:p w:rsidR="0018390C" w:rsidRPr="0018390C" w:rsidRDefault="0018390C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1. Включить в Основные образовательные программы НОО, ООО элементы, формирующие антикоррупционное мировоззрение, способствующие повышению общего уровня правосознания и правовой культуры обучающихся, родителей (законных представителей):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1.1. В раздел «Программа духовно-нравственного развития, воспитания обучающихся </w:t>
      </w:r>
      <w:r w:rsidRPr="0018390C">
        <w:rPr>
          <w:rFonts w:ascii="Times New Roman" w:hAnsi="Times New Roman" w:cs="Times New Roman"/>
          <w:noProof/>
          <w:sz w:val="24"/>
          <w:szCs w:val="24"/>
        </w:rPr>
        <w:t>при получении начального общего образования</w:t>
      </w:r>
      <w:r w:rsidRPr="0018390C">
        <w:rPr>
          <w:rFonts w:ascii="Times New Roman" w:hAnsi="Times New Roman" w:cs="Times New Roman"/>
          <w:noProof/>
          <w:sz w:val="24"/>
          <w:szCs w:val="24"/>
        </w:rPr>
        <w:tab/>
      </w:r>
      <w:r w:rsidRPr="0018390C">
        <w:rPr>
          <w:rFonts w:ascii="Times New Roman" w:hAnsi="Times New Roman" w:cs="Times New Roman"/>
          <w:sz w:val="24"/>
          <w:szCs w:val="24"/>
        </w:rPr>
        <w:t>ООП НОО включить систему мероприятий по формированию антикоррупционного мировоззрения обучающихся.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В подраздел «Основное содержание духовно-нравственного развития и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обучающихся школы» включить беседы, тематические классные часы, встречи с представителями правоохранительных органов и другие мероприятия, формирующие нравственные представления о доброте и сострадании, об ответственности за слабого, о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сердечном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отношении друг к другу и ко всему живому, о великодушии, об ответственности человека за свою судьбу, талантливости и щедрости русского человека.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 xml:space="preserve">В раздел «Программа воспитания и социализации» ООП ООО включить мероприятия, способствующие развитию навыков законопослушного поведения обучающихся, формированию у обучающихся навыков антикоррупционного поведения, нетерпимости к проявлениям коррупции в повседневной жизни, воспитывающие ценностные установки и развивающие способности, необходимые для формирования у учащихся гражданской позиции относительно коррупции; </w:t>
      </w:r>
      <w:proofErr w:type="gramEnd"/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мероприятий по антикоррупционному образованию, антикоррупционному просвещению, антикоррупционной пропаганде.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В план внеурочной деятельности ООП НОО и ООП ООО внести мероприятия по антикоррупционному просвещению и формированию правосознания и правовой культуры обучающихся: проведение акций диспутов, бесед, тематических классных часов, встреч с представителями правоохранительных органов, коллективно-творческие дела, ролевые игры, творческие конкурсы рисунков, проведение родительских собраний, дней открытых дверей, других мероприятий, направленных на формирование антикоррупционного мировоззрения обучающихся.</w:t>
      </w:r>
      <w:proofErr w:type="gramEnd"/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 xml:space="preserve">В разделе Программа формирования универсальных учебных действий у обучающихся на уровне начального общего образования предусмотреть возможность подготовки и реализации </w:t>
      </w:r>
      <w:r w:rsidRPr="0018390C">
        <w:rPr>
          <w:rFonts w:ascii="Times New Roman" w:hAnsi="Times New Roman" w:cs="Times New Roman"/>
          <w:sz w:val="24"/>
          <w:szCs w:val="24"/>
        </w:rPr>
        <w:lastRenderedPageBreak/>
        <w:t>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</w:t>
      </w:r>
      <w:proofErr w:type="gramEnd"/>
    </w:p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 xml:space="preserve">В разделе Программа формирования универсальных учебных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действийу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обучающихся на уровне основного общего образования предусмотреть возможность подготовки и 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</w:t>
      </w:r>
      <w:proofErr w:type="gramEnd"/>
    </w:p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1.6. В разделе Программы отдельных учебных предметов ООП НОО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реализовать содержание антикоррупционной направленности, правосознания, правовой культуры в следующих темах:</w:t>
      </w:r>
    </w:p>
    <w:p w:rsidR="00F03CE5" w:rsidRDefault="00F03CE5" w:rsidP="001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«Окружающий мир».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>-Общество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-Человек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18390C">
        <w:rPr>
          <w:rFonts w:ascii="Times New Roman" w:hAnsi="Times New Roman" w:cs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-Семья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1839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18390C">
        <w:rPr>
          <w:rFonts w:ascii="Times New Roman" w:hAnsi="Times New Roman" w:cs="Times New Roman"/>
          <w:color w:val="000000"/>
          <w:sz w:val="24"/>
          <w:szCs w:val="24"/>
        </w:rPr>
        <w:t>Имена и фамилии членов семьи.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>-Младший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-Друзья, взаимоотношения между ними; ценность дружбы, согласия, взаимной помощи. Правила взаимоотношений </w:t>
      </w:r>
      <w:proofErr w:type="gramStart"/>
      <w:r w:rsidRPr="0018390C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 класс - Наш дом и семья, Человек и окружающий мир, Город и село.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2 класс - Вселенная, время, календарь.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 - Дом как мир.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4 класс – Мы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раждане единого Отечества, Путешествие по реке времени,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Мы строим будущее России.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«Литературное чтение».</w:t>
      </w:r>
    </w:p>
    <w:p w:rsidR="004709D7" w:rsidRPr="0018390C" w:rsidRDefault="004709D7" w:rsidP="0018390C">
      <w:pPr>
        <w:pStyle w:val="2"/>
        <w:spacing w:before="0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18390C">
        <w:rPr>
          <w:rFonts w:ascii="Times New Roman" w:hAnsi="Times New Roman" w:cs="Times New Roman"/>
          <w:b w:val="0"/>
          <w:color w:val="auto"/>
          <w:sz w:val="20"/>
          <w:szCs w:val="20"/>
        </w:rPr>
        <w:t>Формирование  нравственных представлений и нравственных качеств ребенка на уроках литературного чтения при изучении  произведений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1701"/>
        <w:gridCol w:w="1859"/>
        <w:gridCol w:w="2112"/>
        <w:gridCol w:w="2127"/>
      </w:tblGrid>
      <w:tr w:rsidR="004709D7" w:rsidRPr="0018390C" w:rsidTr="004709D7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18390C">
              <w:rPr>
                <w:sz w:val="20"/>
                <w:szCs w:val="20"/>
              </w:rPr>
              <w:t>Нравствен</w:t>
            </w:r>
          </w:p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ные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представле</w:t>
            </w:r>
            <w:proofErr w:type="spellEnd"/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ния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 xml:space="preserve"> и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1-й класс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2-й класс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3-й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4-й класс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Гуманизм, человечность, великодушие, сердечность, добродушие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И.А. Крылов. «Чиж и голубь», Л.Н. Толстой. «Лев и мышь»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Н. Артюхова. «Большая береза»,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В. Драгунский. «Надо иметь чувство юмора»,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В. Берестов. «Бабушка Катя»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Русские народные сказка «Сивка-бурка», «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Хаврошечка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», «Царевна лягушка»,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«Заячьи лапы»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Д. </w:t>
            </w:r>
            <w:proofErr w:type="gramStart"/>
            <w:r w:rsidRPr="0018390C">
              <w:rPr>
                <w:rFonts w:eastAsiaTheme="minorEastAsia"/>
                <w:sz w:val="20"/>
                <w:szCs w:val="20"/>
              </w:rPr>
              <w:t>Мамин-Сибиряк</w:t>
            </w:r>
            <w:proofErr w:type="gramEnd"/>
            <w:r w:rsidRPr="0018390C">
              <w:rPr>
                <w:rFonts w:eastAsiaTheme="minorEastAsia"/>
                <w:sz w:val="20"/>
                <w:szCs w:val="20"/>
              </w:rPr>
              <w:t>. «Приемыш», «Серая шейка», С. Аксаков. «Аленький цветочек»,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А. С. Пушкин. «Сказка о царе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Салтане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…»,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«Растрепанный воробей»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Долг,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ответств</w:t>
            </w:r>
            <w:proofErr w:type="gramStart"/>
            <w:r w:rsidRPr="0018390C">
              <w:rPr>
                <w:rFonts w:eastAsiaTheme="minorEastAsia"/>
                <w:sz w:val="20"/>
                <w:szCs w:val="20"/>
              </w:rPr>
              <w:t>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-</w:t>
            </w:r>
            <w:proofErr w:type="gramEnd"/>
            <w:r w:rsidRPr="0018390C">
              <w:rPr>
                <w:rFonts w:eastAsiaTheme="minorEastAsia"/>
                <w:sz w:val="20"/>
                <w:szCs w:val="20"/>
              </w:rPr>
              <w:br/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И.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Токмакова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 «Это ничья кошка»,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В. Осеева. «Синие листья», «Печенье»,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Л.Н. Толстой. «Старый дед и внучек»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М. Зощенко.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«Не надо врать»,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русские народные </w:t>
            </w:r>
            <w:r w:rsidRPr="0018390C">
              <w:rPr>
                <w:rFonts w:eastAsiaTheme="minorEastAsia"/>
                <w:sz w:val="20"/>
                <w:szCs w:val="20"/>
              </w:rPr>
              <w:lastRenderedPageBreak/>
              <w:t xml:space="preserve">сказки «Гуси </w:t>
            </w:r>
            <w:proofErr w:type="gramStart"/>
            <w:r w:rsidRPr="0018390C">
              <w:rPr>
                <w:rFonts w:eastAsiaTheme="minorEastAsia"/>
                <w:sz w:val="20"/>
                <w:szCs w:val="20"/>
              </w:rPr>
              <w:t>-л</w:t>
            </w:r>
            <w:proofErr w:type="gramEnd"/>
            <w:r w:rsidRPr="0018390C">
              <w:rPr>
                <w:rFonts w:eastAsiaTheme="minorEastAsia"/>
                <w:sz w:val="20"/>
                <w:szCs w:val="20"/>
              </w:rPr>
              <w:t>ебеди», «Сестрица Аленушка и братец Иванушка»,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 Толстой. «Прыжок», «Акула»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Е. Шварц. «Сказка о потерянном времени»,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А. Платонов. «Неизвестный цветок»,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П. Ершов. «Конек-горбунок»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А. Сент-Экзюпери. «Маленький принц»,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О. Генри. «Дары </w:t>
            </w: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волхвов»,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А.С. Пушкин. «Сказка о золотом петушке» и др.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Совесть, совестливость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Б.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Заходер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 «Серая Звездочка»,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Н. Артюхова. «Большая береза»,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А. Чехов. «Мальчики»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Б. Житков.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«Как я ловил человечков»,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«Теплый хлеб», Р. Киплинг. «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Маугли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Ю. Нагибин. «Заброшенная дорога»,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А.С. Пушкин. «Сказка о царе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Салтане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...» и др.</w:t>
            </w:r>
          </w:p>
        </w:tc>
      </w:tr>
    </w:tbl>
    <w:p w:rsidR="004709D7" w:rsidRPr="0018390C" w:rsidRDefault="004709D7" w:rsidP="0018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 класс – Книги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>ои друзья, Хорошие соседи, счастливые друзья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2 класс - Мои самые близкие и дорогие, Мы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>рузья.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класс- Жизнь дана на добрые дела.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4 класс - О Родине, о подвигах, о славе. Литературная сказка,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Великие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русские писатели.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«Русский язык»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</w:t>
      </w:r>
      <w:r w:rsidR="0018390C">
        <w:rPr>
          <w:rFonts w:ascii="Times New Roman" w:hAnsi="Times New Roman" w:cs="Times New Roman"/>
          <w:sz w:val="24"/>
          <w:szCs w:val="24"/>
        </w:rPr>
        <w:t>-3</w:t>
      </w:r>
      <w:r w:rsidRPr="0018390C">
        <w:rPr>
          <w:rFonts w:ascii="Times New Roman" w:hAnsi="Times New Roman" w:cs="Times New Roman"/>
          <w:sz w:val="24"/>
          <w:szCs w:val="24"/>
        </w:rPr>
        <w:t xml:space="preserve"> класс - Смысловая сторона русской речи.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4 класс - Язык как средство общения, Слово как часть речи.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2 класс - Работа с текстовыми задачами.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 - Работа с текстовыми задачами.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4 класс- Работа с информацией и анализ данных.</w:t>
      </w:r>
    </w:p>
    <w:p w:rsidR="0018390C" w:rsidRDefault="0018390C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1.7. В разделе Программы отдельных учебных предметов ООП ООО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реализовать содержание антикоррупционной направленности, правосознания, правовой культуры в следующих темах: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5-9 классы. Раздел «Арифметика»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ешение текстовых задач арифметическими способами; -проценты; нахождение процентов от величины и величины по ее процентам; -отношение; выражение отношения в процентах; -пропорция; основное свойство пропорции; -измерения, приближения, оценки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7-9 классы. Раздел «Алгебра»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>лгебраические выражения; уравнения; неравенства; функции: зависимости между величинами, график функции. Прогрессии.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«Вероятность и статистика»: описательная статистика: представление данных в виде таблиц, диаграмм, графиков; статистические характеристики набора данных; случайные события и вероятность; комбинаторика.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«Логика и множества»: элементы логики: доказательство,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доказательство от противного; пример и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>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«Информатика»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8 класс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Раздел «Компьютер как универсальное устройство обработки информации»: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правовая охрана программ и данных; защита информации; правовая охрана информации; лицензионные, условно бесплатные и свободно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распространяемые программы; защита информации.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lastRenderedPageBreak/>
        <w:t>Раздел «Коммуникационные технологии»: передача информации;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информационные ресурсы Интернета; электронная почта; файловые архивы;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общение в Интернете; звук и видео в Интернете; поиск информации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390C">
        <w:rPr>
          <w:rFonts w:ascii="Times New Roman" w:hAnsi="Times New Roman" w:cs="Times New Roman"/>
          <w:sz w:val="24"/>
          <w:szCs w:val="24"/>
        </w:rPr>
        <w:t>Интернете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>; электронная коммерция в Интернете.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Раздел «Кодирование и обработка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графической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и мультимедийной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информации»: цифровое фото и видео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«Информатизация общества»: информационное общество;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информационная культура.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«Информатика: индивидуальные и групповые проектные задания, связанные с темой борьбы с коррупцией»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7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Графическая мультимедийная презентация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8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Поиск информации в интернете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Электронные таблицы, построение диаграмм и графиков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«История»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4"/>
        <w:gridCol w:w="1955"/>
        <w:gridCol w:w="6522"/>
      </w:tblGrid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Разделы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Темы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Включение 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антикоррупционной тематики</w:t>
            </w:r>
          </w:p>
        </w:tc>
      </w:tr>
      <w:tr w:rsidR="004709D7" w:rsidRPr="0018390C" w:rsidTr="00F03CE5"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5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Древнего мира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Цивилизации Древнего Востока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Становление института чиновничества и создание условий для появления и распространения коррупции как социального явления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Духовно-нравственное  восприятие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антиправового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поведения в обществе. Суд Осириса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правового поля социально-политических отношений. Законы царя Хаммурапи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Древняя Греция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Системы управления древнегреческими полисами и распределение должностей как основа коррупционных проявлений в обществе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Институт гражданства  и его роль в противодействии   коррупции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Правовые отношения в древнегреческих полисах. Законы Ликурга, Солона и Перикла 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Древний Рим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Система управления Древним Римом в эпоху республики, в эпоху империи. Взаимоотношения власти, чиновников и народа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Становление и развитие  древнеримского права. Римское право как основной регулятор отношений между властью и обществом</w:t>
            </w: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Средних веков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Европейские государства в эпоху Средних веков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Система управления в Византийской империи.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Донатум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и его роль в государственном управлении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Власть монарха в западноевропейских государствах и бюрократия как институты управления ресурсами и их распределением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Городская бюрократия, её роль в жизни города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Исламский мир в эпоху Средних веков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Неограниченная власть правителя и институт чиновников как её опора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Система управления и её зависимость от власть </w:t>
            </w:r>
            <w:proofErr w:type="gramStart"/>
            <w:r w:rsidRPr="0018390C">
              <w:rPr>
                <w:rFonts w:ascii="Times New Roman" w:hAnsi="Times New Roman" w:cs="Times New Roman"/>
                <w:color w:val="000000"/>
              </w:rPr>
              <w:t>предержащих</w:t>
            </w:r>
            <w:proofErr w:type="gramEnd"/>
          </w:p>
        </w:tc>
      </w:tr>
      <w:tr w:rsidR="004709D7" w:rsidRPr="0018390C" w:rsidTr="00F03CE5">
        <w:trPr>
          <w:trHeight w:val="1666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Нового времени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Возрождения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Влияние бюрократии на экономику в условиях развития промышленности, торговли, банковского сектора. Патенты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Явление фаворитизма. Экономические мошенничества и казнокрадство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Рост духовной культуры, экономической и управленческой грамотности. Статуты регламентов управления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Просвещения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Идея ограничения роли государства в экономике как условие антикоррупционного развития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Идея разделения властей как средства борьбы с государственно-правовыми злоупотреблениями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Начало формирования гражданско-политического самосознания народа как условия формирования правового государства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8 класс.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Нового времени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Промышленный переворот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Формирование индустриального общества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Развитие промышленного капитализма и экономической коррупции: экономические махинации, тендеры, подкупы должностных лиц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Развитие управленческого аппарата и рост политической коррупции: фаворитизм, непотизм, лобби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Первая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Мир в 20-30-е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Вторая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Мир в 50-90-е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Современный мир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Экономическая коррупция: военные заказы, заказы на поставки, заказы на строительство железных дорог (тендеры и патенты)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Политическая коррупция: непотизм,  лоббизм, клиентские связи</w:t>
            </w:r>
          </w:p>
        </w:tc>
      </w:tr>
      <w:tr w:rsidR="004709D7" w:rsidRPr="0018390C" w:rsidTr="00F03CE5"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90C">
              <w:rPr>
                <w:rFonts w:ascii="Times New Roman" w:hAnsi="Times New Roman" w:cs="Times New Roman"/>
                <w:b/>
                <w:color w:val="000000"/>
              </w:rPr>
              <w:t>История России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с древнейших времен до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Древнерусское государство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Русь под властью Золотой Орды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Образование Русского государства с центром в Москве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Система управления Древнерусским государством. Полюдье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«</w:t>
            </w:r>
            <w:proofErr w:type="gramStart"/>
            <w:r w:rsidRPr="0018390C">
              <w:rPr>
                <w:rFonts w:ascii="Times New Roman" w:hAnsi="Times New Roman" w:cs="Times New Roman"/>
              </w:rPr>
              <w:t>Русская</w:t>
            </w:r>
            <w:proofErr w:type="gramEnd"/>
            <w:r w:rsidRPr="0018390C">
              <w:rPr>
                <w:rFonts w:ascii="Times New Roman" w:hAnsi="Times New Roman" w:cs="Times New Roman"/>
              </w:rPr>
              <w:t xml:space="preserve"> правда»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Система управления под властью Золотой Орды. Ярлыки на княжение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</w:rPr>
              <w:t xml:space="preserve">Судебник </w:t>
            </w:r>
            <w:smartTag w:uri="urn:schemas-microsoft-com:office:smarttags" w:element="metricconverter">
              <w:smartTagPr>
                <w:attr w:name="ProductID" w:val="1497 г"/>
              </w:smartTagPr>
              <w:r w:rsidRPr="0018390C">
                <w:rPr>
                  <w:rFonts w:ascii="Times New Roman" w:hAnsi="Times New Roman" w:cs="Times New Roman"/>
                </w:rPr>
                <w:t>1497 г</w:t>
              </w:r>
            </w:smartTag>
            <w:r w:rsidRPr="0018390C">
              <w:rPr>
                <w:rFonts w:ascii="Times New Roman" w:hAnsi="Times New Roman" w:cs="Times New Roman"/>
              </w:rPr>
              <w:t>. Местничество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 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Смутного времени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во второй половине 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Особенности системы управления государством. Приказы. Судебник </w:t>
            </w:r>
            <w:smartTag w:uri="urn:schemas-microsoft-com:office:smarttags" w:element="metricconverter">
              <w:smartTagPr>
                <w:attr w:name="ProductID" w:val="1550 г"/>
              </w:smartTagPr>
              <w:r w:rsidRPr="0018390C">
                <w:rPr>
                  <w:rFonts w:ascii="Times New Roman" w:hAnsi="Times New Roman" w:cs="Times New Roman"/>
                </w:rPr>
                <w:t>1550 г</w:t>
              </w:r>
            </w:smartTag>
            <w:r w:rsidRPr="0018390C">
              <w:rPr>
                <w:rFonts w:ascii="Times New Roman" w:hAnsi="Times New Roman" w:cs="Times New Roman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«Соборное Уложение»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18390C">
                <w:rPr>
                  <w:rFonts w:ascii="Times New Roman" w:hAnsi="Times New Roman" w:cs="Times New Roman"/>
                </w:rPr>
                <w:t>1649 г</w:t>
              </w:r>
            </w:smartTag>
            <w:r w:rsidRPr="0018390C">
              <w:rPr>
                <w:rFonts w:ascii="Times New Roman" w:hAnsi="Times New Roman" w:cs="Times New Roman"/>
              </w:rPr>
              <w:t>. Центральное и местное управление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Социальные движения. Отмена местничества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Петровские реформы. Создание новой системы управления. Коллегии. Табель о рангах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Промышленное развитие Российской империи и формирование новых социально-экономических отношений. Кумовство.  Взяточничество 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8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18390C">
                <w:rPr>
                  <w:rFonts w:ascii="Times New Roman" w:hAnsi="Times New Roman" w:cs="Times New Roman"/>
                  <w:color w:val="000000"/>
                </w:rPr>
                <w:t>1812 г</w:t>
              </w:r>
            </w:smartTag>
            <w:r w:rsidRPr="0018390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Российская империя в первой половине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Российская империя во второй половине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Усиление самодержавной власти и её роли в жизни российского общества. Политика концессий в экономике. Непотизм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Великие реформы 60-70-х гг. XIX в. Начало формирования гражданского общества в России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Первая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Великая революция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8390C">
                <w:rPr>
                  <w:rFonts w:ascii="Times New Roman" w:hAnsi="Times New Roman" w:cs="Times New Roman"/>
                  <w:color w:val="000000"/>
                </w:rPr>
                <w:t>1917 г</w:t>
              </w:r>
            </w:smartTag>
            <w:r w:rsidRPr="0018390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Государственно-монополистический капитализм в России. Сращивание власти и бизнеса. Взяточничество. Непотизм. Лоббизм. Казнокрадство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Рост социальных волнений. Развитие политического самосознания и гражданственности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СССР в 20-30-е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Великая Отечественная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СССР в 50-80-е гг.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Индустриальное развитие СССР. Сращивание партийного контроля с управленческим аппаратом.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Экономическое планирование и его недостатки. Реформа А. Н. Косыгина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Экономические злоупотребления, коррупционные преступления в советской экономике. Непотизм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Российская Федерация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Политика приватизации. Первоначальное накопление капитала. Сращивание бизнеса и власти. Сращивание бизнеса и криминала. Сращивание власти  и криминала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системы государственного управления в Российской Федерации, его особенности. Государственные корпорации. Национальные элиты. Непотизм. Лоббизм</w:t>
            </w:r>
          </w:p>
        </w:tc>
      </w:tr>
    </w:tbl>
    <w:p w:rsidR="004709D7" w:rsidRPr="0018390C" w:rsidRDefault="004709D7" w:rsidP="0018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 </w:t>
      </w:r>
      <w:r w:rsidRPr="0018390C">
        <w:rPr>
          <w:rFonts w:ascii="Times New Roman" w:hAnsi="Times New Roman" w:cs="Times New Roman"/>
          <w:b/>
          <w:sz w:val="24"/>
          <w:szCs w:val="24"/>
        </w:rPr>
        <w:t>«Обществознание»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3043"/>
        <w:gridCol w:w="6135"/>
      </w:tblGrid>
      <w:tr w:rsidR="004709D7" w:rsidRPr="0018390C" w:rsidTr="004709D7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Включение 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антикоррупционной тематики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Человек в социальном окружении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Межличностные отношения и формирование компетенций поведения в условиях конфликтных и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антиправовых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ситуаций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Структура современного 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Коррупция как отражение социальной, государственной дисфункции и угроза безопасности Российской Федерации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Человек в социальной и  политико-правовой среде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антикоррупционного мировоззрения личности в системе образования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антикоррупционной культуры в обществе. Гражданственность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Экономические причины и условия коррупции.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Влияние коррупции на экономику. Экономический лоббизм. Коррупционный протекционизм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Экономические возможности формирования антикоррупционного климата в обществе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Политико-правовая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Политическая власть и коррупция. Непотизм. Политический лоббизм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Политические возможности формирования в обществе антикоррупционного климата. Правовое государство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Гражданское общество. Роль гражданского общества в борьбе с коррупцией</w:t>
            </w:r>
          </w:p>
        </w:tc>
      </w:tr>
    </w:tbl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051244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4709D7" w:rsidRPr="001839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709D7" w:rsidRPr="0018390C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заместителей директора</w:t>
      </w:r>
      <w:r w:rsidR="0018390C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B2B">
        <w:rPr>
          <w:rFonts w:ascii="Times New Roman" w:hAnsi="Times New Roman" w:cs="Times New Roman"/>
          <w:sz w:val="24"/>
          <w:szCs w:val="24"/>
        </w:rPr>
        <w:t>Хайхаро</w:t>
      </w:r>
      <w:r w:rsidR="00060251">
        <w:rPr>
          <w:rFonts w:ascii="Times New Roman" w:hAnsi="Times New Roman" w:cs="Times New Roman"/>
          <w:sz w:val="24"/>
          <w:szCs w:val="24"/>
        </w:rPr>
        <w:t>е</w:t>
      </w:r>
      <w:r w:rsidR="00DD7B2B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B2B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2B" w:rsidRDefault="00DD7B2B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D7B2B" w:rsidRDefault="00DD7B2B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2B" w:rsidRDefault="00DD7B2B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2B" w:rsidRDefault="00DD7B2B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251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122555</wp:posOffset>
            </wp:positionV>
            <wp:extent cx="1550670" cy="1397000"/>
            <wp:effectExtent l="19050" t="0" r="0" b="0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B2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60251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251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251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251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060251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F6717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F6717">
        <w:rPr>
          <w:rFonts w:ascii="Times New Roman" w:hAnsi="Times New Roman" w:cs="Times New Roman"/>
          <w:sz w:val="24"/>
          <w:szCs w:val="24"/>
        </w:rPr>
        <w:t xml:space="preserve">  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       </w:t>
      </w:r>
      <w:r w:rsidR="00DD7B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DD7B2B">
        <w:rPr>
          <w:rFonts w:ascii="Times New Roman" w:hAnsi="Times New Roman" w:cs="Times New Roman"/>
          <w:sz w:val="24"/>
          <w:szCs w:val="24"/>
        </w:rPr>
        <w:t>Езербаев</w:t>
      </w:r>
      <w:proofErr w:type="spellEnd"/>
      <w:r w:rsidR="00DD7B2B">
        <w:rPr>
          <w:rFonts w:ascii="Times New Roman" w:hAnsi="Times New Roman" w:cs="Times New Roman"/>
          <w:sz w:val="24"/>
          <w:szCs w:val="24"/>
        </w:rPr>
        <w:t xml:space="preserve"> З.А</w:t>
      </w:r>
      <w:r w:rsidR="00051244">
        <w:rPr>
          <w:rFonts w:ascii="Times New Roman" w:hAnsi="Times New Roman" w:cs="Times New Roman"/>
          <w:sz w:val="24"/>
          <w:szCs w:val="24"/>
        </w:rPr>
        <w:t>.</w:t>
      </w:r>
    </w:p>
    <w:p w:rsidR="004709D7" w:rsidRPr="0018390C" w:rsidRDefault="00DD7B2B" w:rsidP="0018390C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666666"/>
        </w:rPr>
      </w:pPr>
      <w:r>
        <w:rPr>
          <w:rFonts w:ascii="Times New Roman" w:eastAsia="Times New Roman" w:hAnsi="Times New Roman" w:cs="Times New Roman"/>
          <w:color w:val="666666"/>
        </w:rPr>
        <w:t xml:space="preserve"> </w:t>
      </w:r>
    </w:p>
    <w:p w:rsidR="009E04DD" w:rsidRPr="0018390C" w:rsidRDefault="009E04DD" w:rsidP="0018390C">
      <w:pPr>
        <w:spacing w:after="0" w:line="240" w:lineRule="auto"/>
        <w:rPr>
          <w:rFonts w:ascii="Times New Roman" w:hAnsi="Times New Roman" w:cs="Times New Roman"/>
        </w:rPr>
      </w:pPr>
    </w:p>
    <w:sectPr w:rsidR="009E04DD" w:rsidRPr="0018390C" w:rsidSect="00AF67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709D7"/>
    <w:rsid w:val="00051244"/>
    <w:rsid w:val="00060251"/>
    <w:rsid w:val="0018390C"/>
    <w:rsid w:val="004709D7"/>
    <w:rsid w:val="004D60F5"/>
    <w:rsid w:val="007D6DD0"/>
    <w:rsid w:val="00961A22"/>
    <w:rsid w:val="009E04DD"/>
    <w:rsid w:val="00AF6717"/>
    <w:rsid w:val="00DD7B2B"/>
    <w:rsid w:val="00F03CE5"/>
    <w:rsid w:val="00F4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22"/>
  </w:style>
  <w:style w:type="paragraph" w:styleId="2">
    <w:name w:val="heading 2"/>
    <w:basedOn w:val="a"/>
    <w:next w:val="a"/>
    <w:link w:val="21"/>
    <w:semiHidden/>
    <w:unhideWhenUsed/>
    <w:qFormat/>
    <w:rsid w:val="004709D7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3"/>
    <w:basedOn w:val="a"/>
    <w:link w:val="30"/>
    <w:semiHidden/>
    <w:unhideWhenUsed/>
    <w:rsid w:val="004709D7"/>
    <w:pPr>
      <w:spacing w:after="120" w:line="240" w:lineRule="auto"/>
    </w:pPr>
    <w:rPr>
      <w:rFonts w:ascii="Calibri" w:eastAsia="Times New Roman" w:hAnsi="Calibri" w:cs="Calibri"/>
      <w:sz w:val="16"/>
      <w:szCs w:val="16"/>
      <w:lang w:val="de-DE"/>
    </w:rPr>
  </w:style>
  <w:style w:type="character" w:customStyle="1" w:styleId="30">
    <w:name w:val="Основной текст 3 Знак"/>
    <w:basedOn w:val="a0"/>
    <w:link w:val="3"/>
    <w:semiHidden/>
    <w:rsid w:val="004709D7"/>
    <w:rPr>
      <w:rFonts w:ascii="Calibri" w:eastAsia="Times New Roman" w:hAnsi="Calibri" w:cs="Calibri"/>
      <w:sz w:val="16"/>
      <w:szCs w:val="16"/>
      <w:lang w:val="de-DE"/>
    </w:rPr>
  </w:style>
  <w:style w:type="paragraph" w:customStyle="1" w:styleId="msonormalbullet1gif">
    <w:name w:val="msonormal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1"/>
    <w:basedOn w:val="a0"/>
    <w:link w:val="2"/>
    <w:semiHidden/>
    <w:locked/>
    <w:rsid w:val="004709D7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msonormalbullet2gifbullet1gif">
    <w:name w:val="msonormalbullet2gif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1"/>
    <w:semiHidden/>
    <w:unhideWhenUsed/>
    <w:qFormat/>
    <w:rsid w:val="004709D7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3"/>
    <w:basedOn w:val="a"/>
    <w:link w:val="30"/>
    <w:semiHidden/>
    <w:unhideWhenUsed/>
    <w:rsid w:val="004709D7"/>
    <w:pPr>
      <w:spacing w:after="120" w:line="240" w:lineRule="auto"/>
    </w:pPr>
    <w:rPr>
      <w:rFonts w:ascii="Calibri" w:eastAsia="Times New Roman" w:hAnsi="Calibri" w:cs="Calibri"/>
      <w:sz w:val="16"/>
      <w:szCs w:val="16"/>
      <w:lang w:val="de-DE"/>
    </w:rPr>
  </w:style>
  <w:style w:type="character" w:customStyle="1" w:styleId="30">
    <w:name w:val="Основной текст 3 Знак"/>
    <w:basedOn w:val="a0"/>
    <w:link w:val="3"/>
    <w:semiHidden/>
    <w:rsid w:val="004709D7"/>
    <w:rPr>
      <w:rFonts w:ascii="Calibri" w:eastAsia="Times New Roman" w:hAnsi="Calibri" w:cs="Calibri"/>
      <w:sz w:val="16"/>
      <w:szCs w:val="16"/>
      <w:lang w:val="de-DE"/>
    </w:rPr>
  </w:style>
  <w:style w:type="paragraph" w:customStyle="1" w:styleId="msonormalbullet1gif">
    <w:name w:val="msonormal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1"/>
    <w:basedOn w:val="a0"/>
    <w:link w:val="2"/>
    <w:semiHidden/>
    <w:locked/>
    <w:rsid w:val="004709D7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msonormalbullet2gifbullet1gif">
    <w:name w:val="msonormalbullet2gif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Halif wolf</cp:lastModifiedBy>
  <cp:revision>6</cp:revision>
  <cp:lastPrinted>2016-08-08T04:02:00Z</cp:lastPrinted>
  <dcterms:created xsi:type="dcterms:W3CDTF">2017-01-02T18:11:00Z</dcterms:created>
  <dcterms:modified xsi:type="dcterms:W3CDTF">2018-09-04T19:26:00Z</dcterms:modified>
</cp:coreProperties>
</file>