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34" w:rsidRPr="00C41C22" w:rsidRDefault="00374734" w:rsidP="00374734">
      <w:pPr>
        <w:spacing w:line="276" w:lineRule="auto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РАБОЧАЯ ПРОГРАММА</w:t>
      </w:r>
    </w:p>
    <w:p w:rsidR="00374734" w:rsidRPr="00C41C22" w:rsidRDefault="00374734" w:rsidP="00374734">
      <w:pPr>
        <w:spacing w:line="276" w:lineRule="auto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ПО ХИМИИ</w:t>
      </w:r>
    </w:p>
    <w:p w:rsidR="00374734" w:rsidRPr="00C41C22" w:rsidRDefault="00374734" w:rsidP="00374734">
      <w:pPr>
        <w:spacing w:line="276" w:lineRule="auto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10-11 КЛАССЫ</w:t>
      </w:r>
    </w:p>
    <w:p w:rsidR="00374734" w:rsidRPr="00C41C22" w:rsidRDefault="00374734" w:rsidP="00374734">
      <w:pPr>
        <w:spacing w:line="276" w:lineRule="auto"/>
        <w:jc w:val="center"/>
        <w:rPr>
          <w:rFonts w:eastAsia="Times New Roman"/>
          <w:b/>
          <w:sz w:val="22"/>
          <w:szCs w:val="22"/>
          <w:lang w:val="ru-RU"/>
        </w:rPr>
      </w:pPr>
    </w:p>
    <w:p w:rsidR="00374734" w:rsidRPr="00C41C22" w:rsidRDefault="00374734" w:rsidP="00374734">
      <w:pPr>
        <w:spacing w:line="276" w:lineRule="auto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ПОЯСНИТЕЛЬНАЯ ЗАПИСКА</w:t>
      </w:r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       Рабочая программа по химии ориентирована на учащихся 10-11 классов базового уровня и разработана на основе следующих документов:</w:t>
      </w:r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1. Федеральный государственный образовательный стандарт основного общего образования </w:t>
      </w:r>
      <w:r w:rsidR="00C41C22" w:rsidRPr="00C41C22">
        <w:rPr>
          <w:rFonts w:eastAsia="Times New Roman"/>
          <w:sz w:val="22"/>
          <w:szCs w:val="22"/>
          <w:lang w:val="ru-RU"/>
        </w:rPr>
        <w:t xml:space="preserve">                                             </w:t>
      </w:r>
      <w:r w:rsidRPr="00C41C22">
        <w:rPr>
          <w:rFonts w:eastAsia="Times New Roman"/>
          <w:sz w:val="22"/>
          <w:szCs w:val="22"/>
          <w:lang w:val="ru-RU"/>
        </w:rPr>
        <w:t xml:space="preserve">(приказ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Минобрнауки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 xml:space="preserve"> РФ от 17.12.2010 № 1897);</w:t>
      </w:r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>2. Примерная основная образовательная программа основного общего образования (одобрена решением федерального методического объединения по общему образованию, протокол от 08.04.2015 № 1/15);</w:t>
      </w:r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3. 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>Программа курса «Химия». 10–11 классы /авторской программы среднего общего образования по химии Габриеляна О.С. М.: Дрофа, 2014).</w:t>
      </w:r>
      <w:proofErr w:type="gramEnd"/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       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>Рабочая программа  составлена на основе авторской программы среднего общего образования по химии Габриеляна О.С. (Рабочие программы к УМК О.С. Габриеляна. 10-11 классы.</w:t>
      </w:r>
      <w:proofErr w:type="gramEnd"/>
      <w:r w:rsidRPr="00C41C22">
        <w:rPr>
          <w:rFonts w:eastAsia="Times New Roman"/>
          <w:sz w:val="22"/>
          <w:szCs w:val="22"/>
          <w:lang w:val="ru-RU"/>
        </w:rPr>
        <w:t xml:space="preserve"> Учебно-методическое пособие. ФГОС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 xml:space="preserve"> /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С</w:t>
      </w:r>
      <w:proofErr w:type="gramEnd"/>
      <w:r w:rsidRPr="00C41C22">
        <w:rPr>
          <w:rFonts w:eastAsia="Times New Roman"/>
          <w:sz w:val="22"/>
          <w:szCs w:val="22"/>
          <w:lang w:val="ru-RU"/>
        </w:rPr>
        <w:t>ост.Т.Д.Гамбурцева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 xml:space="preserve">.- 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>М.: Дрофа, 2014).</w:t>
      </w:r>
      <w:proofErr w:type="gramEnd"/>
    </w:p>
    <w:p w:rsidR="00374734" w:rsidRPr="00C41C22" w:rsidRDefault="00374734" w:rsidP="00374734">
      <w:pPr>
        <w:spacing w:line="276" w:lineRule="auto"/>
        <w:ind w:firstLine="567"/>
        <w:jc w:val="both"/>
        <w:rPr>
          <w:rFonts w:eastAsia="Times New Roman"/>
          <w:sz w:val="22"/>
          <w:szCs w:val="22"/>
          <w:lang w:val="ru-RU"/>
        </w:rPr>
      </w:pPr>
      <w:proofErr w:type="gramStart"/>
      <w:r w:rsidRPr="00C41C22">
        <w:rPr>
          <w:rFonts w:eastAsia="Times New Roman"/>
          <w:sz w:val="22"/>
          <w:szCs w:val="22"/>
          <w:lang w:val="ru-RU"/>
        </w:rPr>
        <w:t xml:space="preserve">Рабочая программа обеспечена учебниками, учебными пособиями, включенными в федеральный перечень учебников, рекомендуемых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Минобрнауки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 xml:space="preserve"> РФ к использованию (приказ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Минобрнауки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 xml:space="preserve"> РФ от 31.03.2014 № 253 с изменениями от 08.06.2015 № 576, от 28.12.2015 № 1529, от26.01.2016 № 38, 21.04.2016 № 459, от 29.12.2016 № 1677, от 08.06.2017 № 535, от 20.06.2017 № 581, от 05.07.2017 № 329:</w:t>
      </w:r>
      <w:proofErr w:type="gramEnd"/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         1.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О.С.Габриелян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>. «Химия» учебник для 10 класса. Базовый уровень: учеб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>.д</w:t>
      </w:r>
      <w:proofErr w:type="gramEnd"/>
      <w:r w:rsidRPr="00C41C22">
        <w:rPr>
          <w:rFonts w:eastAsia="Times New Roman"/>
          <w:sz w:val="22"/>
          <w:szCs w:val="22"/>
          <w:lang w:val="ru-RU"/>
        </w:rPr>
        <w:t>ля общеобразоват.учреждений/ О.С.Габриелян.-М.:Дрофа,2014.</w:t>
      </w:r>
    </w:p>
    <w:p w:rsidR="00374734" w:rsidRPr="00C41C22" w:rsidRDefault="00374734" w:rsidP="00F84068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       2.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О.С.Габриелян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>. «Химия» учебник для  11 класса. Базовый уровень: учеб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>.д</w:t>
      </w:r>
      <w:proofErr w:type="gramEnd"/>
      <w:r w:rsidRPr="00C41C22">
        <w:rPr>
          <w:rFonts w:eastAsia="Times New Roman"/>
          <w:sz w:val="22"/>
          <w:szCs w:val="22"/>
          <w:lang w:val="ru-RU"/>
        </w:rPr>
        <w:t>ля общеобразоват.учреждений/ О.С.Габр</w:t>
      </w:r>
      <w:r w:rsidR="00F84068" w:rsidRPr="00C41C22">
        <w:rPr>
          <w:rFonts w:eastAsia="Times New Roman"/>
          <w:sz w:val="22"/>
          <w:szCs w:val="22"/>
          <w:lang w:val="ru-RU"/>
        </w:rPr>
        <w:t>иелян.-М.:Дрофа,2014.</w:t>
      </w:r>
    </w:p>
    <w:p w:rsidR="00F84068" w:rsidRPr="00C41C22" w:rsidRDefault="00F84068" w:rsidP="00F84068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           Школа вправе в течение 3-х лет использовать в образовательной деятельности учебники, приобретенные до вступления в силу приказа от 28.12.2018 № 345.</w:t>
      </w:r>
    </w:p>
    <w:p w:rsidR="00374734" w:rsidRPr="00C41C22" w:rsidRDefault="00374734" w:rsidP="00374734">
      <w:pPr>
        <w:spacing w:line="276" w:lineRule="auto"/>
        <w:ind w:firstLine="709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Программой </w:t>
      </w:r>
      <w:r w:rsidR="00F84068" w:rsidRPr="00C41C22">
        <w:rPr>
          <w:rFonts w:eastAsia="Times New Roman"/>
          <w:sz w:val="22"/>
          <w:szCs w:val="22"/>
          <w:lang w:val="ru-RU"/>
        </w:rPr>
        <w:t>отводится на изучение химии  68</w:t>
      </w:r>
      <w:r w:rsidRPr="00C41C22">
        <w:rPr>
          <w:rFonts w:eastAsia="Times New Roman"/>
          <w:sz w:val="22"/>
          <w:szCs w:val="22"/>
          <w:lang w:val="ru-RU"/>
        </w:rPr>
        <w:t xml:space="preserve"> часов, которые распределены по классам следующим образом:</w:t>
      </w:r>
    </w:p>
    <w:p w:rsidR="00374734" w:rsidRPr="00C41C22" w:rsidRDefault="00F84068" w:rsidP="00374734">
      <w:pPr>
        <w:spacing w:line="276" w:lineRule="auto"/>
        <w:ind w:firstLine="709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>10 класс – 34 часа, 1 час</w:t>
      </w:r>
      <w:r w:rsidR="00374734" w:rsidRPr="00C41C22">
        <w:rPr>
          <w:rFonts w:eastAsia="Times New Roman"/>
          <w:sz w:val="22"/>
          <w:szCs w:val="22"/>
          <w:lang w:val="ru-RU"/>
        </w:rPr>
        <w:t xml:space="preserve"> в неделю;</w:t>
      </w:r>
    </w:p>
    <w:p w:rsidR="00374734" w:rsidRPr="00C41C22" w:rsidRDefault="00F84068" w:rsidP="00374734">
      <w:pPr>
        <w:spacing w:line="276" w:lineRule="auto"/>
        <w:ind w:firstLine="709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>11 класс – 34 часа, 1 час</w:t>
      </w:r>
      <w:r w:rsidR="00374734" w:rsidRPr="00C41C22">
        <w:rPr>
          <w:rFonts w:eastAsia="Times New Roman"/>
          <w:sz w:val="22"/>
          <w:szCs w:val="22"/>
          <w:lang w:val="ru-RU"/>
        </w:rPr>
        <w:t xml:space="preserve"> в неделю.</w:t>
      </w:r>
    </w:p>
    <w:p w:rsidR="00374734" w:rsidRPr="00C41C22" w:rsidRDefault="00374734" w:rsidP="00374734">
      <w:pPr>
        <w:spacing w:line="276" w:lineRule="auto"/>
        <w:ind w:firstLine="709"/>
        <w:jc w:val="both"/>
        <w:rPr>
          <w:rFonts w:eastAsia="Times New Roman"/>
          <w:sz w:val="22"/>
          <w:szCs w:val="22"/>
          <w:lang w:val="ru-RU"/>
        </w:rPr>
      </w:pPr>
    </w:p>
    <w:tbl>
      <w:tblPr>
        <w:tblW w:w="0" w:type="auto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</w:tblGrid>
      <w:tr w:rsidR="00374734" w:rsidRPr="00C41C22" w:rsidTr="00374734">
        <w:tc>
          <w:tcPr>
            <w:tcW w:w="1668" w:type="dxa"/>
          </w:tcPr>
          <w:p w:rsidR="00374734" w:rsidRPr="00C41C22" w:rsidRDefault="00374734" w:rsidP="00374734">
            <w:pPr>
              <w:spacing w:line="276" w:lineRule="auto"/>
              <w:ind w:firstLine="709"/>
              <w:rPr>
                <w:rFonts w:eastAsia="Times New Roman"/>
                <w:sz w:val="22"/>
                <w:szCs w:val="22"/>
                <w:lang w:val="ru-RU"/>
              </w:rPr>
            </w:pPr>
            <w:r w:rsidRPr="00C41C22">
              <w:rPr>
                <w:rFonts w:eastAsia="Times New Roman"/>
                <w:sz w:val="22"/>
                <w:szCs w:val="22"/>
                <w:lang w:val="ru-RU"/>
              </w:rPr>
              <w:t>Класс</w:t>
            </w:r>
          </w:p>
        </w:tc>
        <w:tc>
          <w:tcPr>
            <w:tcW w:w="3118" w:type="dxa"/>
          </w:tcPr>
          <w:p w:rsidR="00374734" w:rsidRPr="00C41C22" w:rsidRDefault="00374734" w:rsidP="00374734">
            <w:pPr>
              <w:spacing w:line="276" w:lineRule="auto"/>
              <w:rPr>
                <w:rFonts w:eastAsia="Times New Roman"/>
                <w:sz w:val="22"/>
                <w:szCs w:val="22"/>
                <w:lang w:val="ru-RU"/>
              </w:rPr>
            </w:pPr>
            <w:r w:rsidRPr="00C41C22">
              <w:rPr>
                <w:rFonts w:eastAsia="Times New Roman"/>
                <w:sz w:val="22"/>
                <w:szCs w:val="22"/>
                <w:lang w:val="ru-RU"/>
              </w:rPr>
              <w:t xml:space="preserve">      Практические работы</w:t>
            </w:r>
          </w:p>
        </w:tc>
      </w:tr>
      <w:tr w:rsidR="00374734" w:rsidRPr="00C41C22" w:rsidTr="00374734">
        <w:tc>
          <w:tcPr>
            <w:tcW w:w="1668" w:type="dxa"/>
          </w:tcPr>
          <w:p w:rsidR="00374734" w:rsidRPr="00C41C22" w:rsidRDefault="00374734" w:rsidP="00374734">
            <w:pPr>
              <w:spacing w:line="276" w:lineRule="auto"/>
              <w:rPr>
                <w:rFonts w:eastAsia="Times New Roman"/>
                <w:sz w:val="22"/>
                <w:szCs w:val="22"/>
                <w:lang w:val="ru-RU"/>
              </w:rPr>
            </w:pPr>
            <w:r w:rsidRPr="00C41C22">
              <w:rPr>
                <w:rFonts w:eastAsia="Times New Roman"/>
                <w:sz w:val="22"/>
                <w:szCs w:val="22"/>
                <w:lang w:val="ru-RU"/>
              </w:rPr>
              <w:t xml:space="preserve">          10 класс</w:t>
            </w:r>
          </w:p>
        </w:tc>
        <w:tc>
          <w:tcPr>
            <w:tcW w:w="3118" w:type="dxa"/>
          </w:tcPr>
          <w:p w:rsidR="00374734" w:rsidRPr="00C41C22" w:rsidRDefault="00C41C22" w:rsidP="00374734">
            <w:pPr>
              <w:spacing w:line="276" w:lineRule="auto"/>
              <w:ind w:firstLine="709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 xml:space="preserve">       2</w:t>
            </w:r>
          </w:p>
        </w:tc>
      </w:tr>
      <w:tr w:rsidR="00374734" w:rsidRPr="00C41C22" w:rsidTr="00374734">
        <w:tc>
          <w:tcPr>
            <w:tcW w:w="1668" w:type="dxa"/>
          </w:tcPr>
          <w:p w:rsidR="00374734" w:rsidRPr="00C41C22" w:rsidRDefault="00374734" w:rsidP="00374734">
            <w:pPr>
              <w:spacing w:line="276" w:lineRule="auto"/>
              <w:rPr>
                <w:rFonts w:eastAsia="Times New Roman"/>
                <w:sz w:val="22"/>
                <w:szCs w:val="22"/>
                <w:lang w:val="ru-RU"/>
              </w:rPr>
            </w:pPr>
            <w:r w:rsidRPr="00C41C22">
              <w:rPr>
                <w:rFonts w:eastAsia="Times New Roman"/>
                <w:sz w:val="22"/>
                <w:szCs w:val="22"/>
                <w:lang w:val="ru-RU"/>
              </w:rPr>
              <w:t xml:space="preserve">          11 класс</w:t>
            </w:r>
          </w:p>
        </w:tc>
        <w:tc>
          <w:tcPr>
            <w:tcW w:w="3118" w:type="dxa"/>
          </w:tcPr>
          <w:p w:rsidR="00374734" w:rsidRPr="00C41C22" w:rsidRDefault="00C41C22" w:rsidP="00374734">
            <w:pPr>
              <w:spacing w:line="276" w:lineRule="auto"/>
              <w:ind w:firstLine="709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 xml:space="preserve">       3</w:t>
            </w:r>
          </w:p>
        </w:tc>
      </w:tr>
    </w:tbl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</w:p>
    <w:p w:rsidR="00374734" w:rsidRPr="00C41C22" w:rsidRDefault="00374734" w:rsidP="00374734">
      <w:pPr>
        <w:spacing w:line="276" w:lineRule="auto"/>
        <w:jc w:val="center"/>
        <w:rPr>
          <w:rFonts w:eastAsia="Times New Roman"/>
          <w:b/>
          <w:caps/>
          <w:sz w:val="22"/>
          <w:szCs w:val="22"/>
          <w:lang w:val="ru-RU"/>
        </w:rPr>
      </w:pPr>
      <w:r w:rsidRPr="00C41C22">
        <w:rPr>
          <w:rFonts w:eastAsia="Times New Roman"/>
          <w:b/>
          <w:caps/>
          <w:sz w:val="22"/>
          <w:szCs w:val="22"/>
          <w:lang w:val="ru-RU"/>
        </w:rPr>
        <w:t xml:space="preserve">Планируемые результаты освоения учебного предмета </w:t>
      </w:r>
    </w:p>
    <w:p w:rsidR="00374734" w:rsidRPr="00C41C22" w:rsidRDefault="00374734" w:rsidP="00374734">
      <w:pPr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Выпускник на базовом уровне научится: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демонстрировать на примерах взаимосвязь между химией и другими естественными науками;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раскрывать на примерах положения теории химического строения А.М. Бутлерова;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объяснять причины многообразия веществ на основе общих представлений об их составе и строении;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lastRenderedPageBreak/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использовать знания о составе, строении и химических свойствах веще</w:t>
      </w:r>
      <w:proofErr w:type="gramStart"/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ств дл</w:t>
      </w:r>
      <w:proofErr w:type="gramEnd"/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я безопасного применения в практической деятельности;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владеть правилами и приемами безопасной работы с химическими веществами и лабораторным оборудованием;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приводить примеры гидролиза солей в повседневной жизни человека;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 xml:space="preserve">приводить примеры </w:t>
      </w:r>
      <w:proofErr w:type="spellStart"/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окислительно</w:t>
      </w:r>
      <w:proofErr w:type="spellEnd"/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-восстановительных реакций в природе, производственных процессах и жизнедеятельности организмов;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естественно-научной</w:t>
      </w:r>
      <w:proofErr w:type="gramEnd"/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 xml:space="preserve"> корректности в целях выявления ошибочных суждений и формирования собственной позиции;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sz w:val="22"/>
          <w:szCs w:val="22"/>
          <w:u w:color="000000"/>
          <w:bdr w:val="nil"/>
          <w:lang w:val="ru-RU"/>
        </w:rP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374734" w:rsidRPr="00C41C22" w:rsidRDefault="00374734" w:rsidP="00374734">
      <w:pPr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lastRenderedPageBreak/>
        <w:t>Выпускник на базовом уровне получит возможность научиться: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i/>
          <w:sz w:val="22"/>
          <w:szCs w:val="22"/>
          <w:u w:color="000000"/>
          <w:bdr w:val="nil"/>
          <w:lang w:val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i/>
          <w:sz w:val="22"/>
          <w:szCs w:val="22"/>
          <w:u w:color="000000"/>
          <w:bdr w:val="nil"/>
          <w:lang w:val="ru-RU"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i/>
          <w:sz w:val="22"/>
          <w:szCs w:val="22"/>
          <w:u w:color="000000"/>
          <w:bdr w:val="nil"/>
          <w:lang w:val="ru-RU"/>
        </w:rPr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i/>
          <w:sz w:val="22"/>
          <w:szCs w:val="22"/>
          <w:u w:color="000000"/>
          <w:bdr w:val="nil"/>
          <w:lang w:val="ru-RU"/>
        </w:rPr>
        <w:t>устанавливать генетическую связь между классами органических веще</w:t>
      </w:r>
      <w:proofErr w:type="gramStart"/>
      <w:r w:rsidRPr="00C41C22">
        <w:rPr>
          <w:rFonts w:eastAsia="Calibri"/>
          <w:i/>
          <w:sz w:val="22"/>
          <w:szCs w:val="22"/>
          <w:u w:color="000000"/>
          <w:bdr w:val="nil"/>
          <w:lang w:val="ru-RU"/>
        </w:rPr>
        <w:t>ств дл</w:t>
      </w:r>
      <w:proofErr w:type="gramEnd"/>
      <w:r w:rsidRPr="00C41C22">
        <w:rPr>
          <w:rFonts w:eastAsia="Calibri"/>
          <w:i/>
          <w:sz w:val="22"/>
          <w:szCs w:val="22"/>
          <w:u w:color="000000"/>
          <w:bdr w:val="nil"/>
          <w:lang w:val="ru-RU"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374734" w:rsidRPr="00C41C22" w:rsidRDefault="00374734" w:rsidP="00374734">
      <w:pPr>
        <w:widowControl/>
        <w:suppressAutoHyphens/>
        <w:autoSpaceDE/>
        <w:autoSpaceDN/>
        <w:adjustRightInd/>
        <w:spacing w:line="360" w:lineRule="auto"/>
        <w:ind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C41C22">
        <w:rPr>
          <w:rFonts w:eastAsia="Calibri"/>
          <w:i/>
          <w:sz w:val="22"/>
          <w:szCs w:val="22"/>
          <w:u w:color="000000"/>
          <w:bdr w:val="nil"/>
          <w:lang w:val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374734" w:rsidRPr="00C41C22" w:rsidRDefault="00374734" w:rsidP="00374734">
      <w:pPr>
        <w:spacing w:line="276" w:lineRule="auto"/>
        <w:rPr>
          <w:rFonts w:eastAsia="Times New Roman"/>
          <w:b/>
          <w:bCs/>
          <w:sz w:val="22"/>
          <w:szCs w:val="22"/>
          <w:lang w:val="ru-RU"/>
        </w:rPr>
      </w:pPr>
    </w:p>
    <w:p w:rsidR="00374734" w:rsidRPr="00C41C22" w:rsidRDefault="00374734" w:rsidP="00374734">
      <w:pPr>
        <w:spacing w:line="276" w:lineRule="auto"/>
        <w:ind w:firstLine="709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 xml:space="preserve">СОДЕРЖАНИЕ УЧЕБНОГО ПРЕДМЕТА </w:t>
      </w:r>
    </w:p>
    <w:p w:rsidR="00374734" w:rsidRPr="00C41C22" w:rsidRDefault="00374734" w:rsidP="00374734">
      <w:pPr>
        <w:spacing w:line="276" w:lineRule="auto"/>
        <w:contextualSpacing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 xml:space="preserve">  10 класс</w:t>
      </w:r>
    </w:p>
    <w:p w:rsidR="00F84068" w:rsidRPr="00C41C22" w:rsidRDefault="00F84068" w:rsidP="00F84068">
      <w:pPr>
        <w:spacing w:line="276" w:lineRule="auto"/>
        <w:contextualSpacing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 xml:space="preserve">Введение. </w:t>
      </w:r>
    </w:p>
    <w:p w:rsidR="00AC53A5" w:rsidRPr="00C41C22" w:rsidRDefault="00C41C22" w:rsidP="00F84068">
      <w:pPr>
        <w:spacing w:line="276" w:lineRule="auto"/>
        <w:contextualSpacing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 xml:space="preserve">       </w:t>
      </w:r>
      <w:r w:rsidR="00F84068" w:rsidRPr="00C41C22">
        <w:rPr>
          <w:rFonts w:eastAsia="Times New Roman"/>
          <w:sz w:val="22"/>
          <w:szCs w:val="22"/>
          <w:lang w:val="ru-RU"/>
        </w:rPr>
        <w:t xml:space="preserve"> Предмет органической химии. Теория строения органических соединений. </w:t>
      </w:r>
    </w:p>
    <w:p w:rsidR="00AC53A5" w:rsidRPr="00C41C22" w:rsidRDefault="00AC53A5" w:rsidP="00AC53A5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Демонстрации:</w:t>
      </w:r>
      <w:r w:rsidRPr="00C41C22">
        <w:rPr>
          <w:sz w:val="22"/>
          <w:szCs w:val="22"/>
          <w:lang w:val="ru-RU"/>
        </w:rPr>
        <w:t xml:space="preserve"> </w:t>
      </w:r>
      <w:r w:rsidRPr="00C41C22">
        <w:rPr>
          <w:color w:val="000000" w:themeColor="text1"/>
          <w:sz w:val="22"/>
          <w:szCs w:val="22"/>
          <w:lang w:val="ru-RU"/>
        </w:rPr>
        <w:t xml:space="preserve">Видеофрагменты, слайды с изображениями химической лаборатории, проведения химического эксперимента. </w:t>
      </w:r>
      <w:r w:rsidRPr="00C41C22">
        <w:rPr>
          <w:sz w:val="22"/>
          <w:szCs w:val="22"/>
          <w:lang w:val="ru-RU"/>
        </w:rPr>
        <w:t>Плавление, обугливание и горение органических веществ. Модели молекул представителей различных классов органических соединений.</w:t>
      </w:r>
    </w:p>
    <w:p w:rsidR="00AC53A5" w:rsidRPr="00C41C22" w:rsidRDefault="00AC53A5" w:rsidP="00AC53A5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Лабораторные опыты</w:t>
      </w:r>
      <w:r w:rsidRPr="00C41C22">
        <w:rPr>
          <w:sz w:val="22"/>
          <w:szCs w:val="22"/>
          <w:lang w:val="ru-RU"/>
        </w:rPr>
        <w:t>: Определение элементного состава органических соединений. Изготовление моделей молекул органических соединений.</w:t>
      </w:r>
    </w:p>
    <w:p w:rsidR="00400190" w:rsidRPr="00C41C22" w:rsidRDefault="00F84068" w:rsidP="00F84068">
      <w:pPr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ГЛАВА ПЕРВАЯ</w:t>
      </w:r>
      <w:r w:rsidR="00400190" w:rsidRPr="00C41C22">
        <w:rPr>
          <w:b/>
          <w:sz w:val="22"/>
          <w:szCs w:val="22"/>
          <w:lang w:val="ru-RU"/>
        </w:rPr>
        <w:t>.</w:t>
      </w:r>
      <w:r w:rsidR="00400190" w:rsidRPr="00C41C22">
        <w:rPr>
          <w:sz w:val="22"/>
          <w:szCs w:val="22"/>
          <w:lang w:val="ru-RU"/>
        </w:rPr>
        <w:t xml:space="preserve"> </w:t>
      </w:r>
      <w:r w:rsidRPr="00C41C22">
        <w:rPr>
          <w:b/>
          <w:sz w:val="22"/>
          <w:szCs w:val="22"/>
          <w:lang w:val="ru-RU"/>
        </w:rPr>
        <w:t>Углеводороды и их природные источники.</w:t>
      </w:r>
      <w:r w:rsidRPr="00C41C22">
        <w:rPr>
          <w:sz w:val="22"/>
          <w:szCs w:val="22"/>
          <w:lang w:val="ru-RU"/>
        </w:rPr>
        <w:t xml:space="preserve">   </w:t>
      </w:r>
    </w:p>
    <w:p w:rsidR="00F84068" w:rsidRPr="00C41C22" w:rsidRDefault="00F84068" w:rsidP="00F84068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sz w:val="22"/>
          <w:szCs w:val="22"/>
          <w:lang w:val="ru-RU"/>
        </w:rPr>
        <w:t xml:space="preserve">Природный газ. </w:t>
      </w:r>
      <w:proofErr w:type="spellStart"/>
      <w:r w:rsidRPr="00C41C22">
        <w:rPr>
          <w:sz w:val="22"/>
          <w:szCs w:val="22"/>
          <w:lang w:val="ru-RU"/>
        </w:rPr>
        <w:t>Алканы</w:t>
      </w:r>
      <w:proofErr w:type="spellEnd"/>
      <w:r w:rsidRPr="00C41C22">
        <w:rPr>
          <w:sz w:val="22"/>
          <w:szCs w:val="22"/>
          <w:lang w:val="ru-RU"/>
        </w:rPr>
        <w:t xml:space="preserve">. </w:t>
      </w:r>
      <w:proofErr w:type="spellStart"/>
      <w:r w:rsidRPr="00C41C22">
        <w:rPr>
          <w:sz w:val="22"/>
          <w:szCs w:val="22"/>
          <w:lang w:val="ru-RU"/>
        </w:rPr>
        <w:t>Алкены</w:t>
      </w:r>
      <w:proofErr w:type="spellEnd"/>
      <w:r w:rsidRPr="00C41C22">
        <w:rPr>
          <w:sz w:val="22"/>
          <w:szCs w:val="22"/>
          <w:lang w:val="ru-RU"/>
        </w:rPr>
        <w:t xml:space="preserve">. Этилен. </w:t>
      </w:r>
      <w:proofErr w:type="spellStart"/>
      <w:r w:rsidRPr="00C41C22">
        <w:rPr>
          <w:sz w:val="22"/>
          <w:szCs w:val="22"/>
          <w:lang w:val="ru-RU"/>
        </w:rPr>
        <w:t>Алкадиены</w:t>
      </w:r>
      <w:proofErr w:type="spellEnd"/>
      <w:r w:rsidRPr="00C41C22">
        <w:rPr>
          <w:sz w:val="22"/>
          <w:szCs w:val="22"/>
          <w:lang w:val="ru-RU"/>
        </w:rPr>
        <w:t xml:space="preserve">. Каучуки. </w:t>
      </w:r>
      <w:proofErr w:type="spellStart"/>
      <w:r w:rsidRPr="00C41C22">
        <w:rPr>
          <w:sz w:val="22"/>
          <w:szCs w:val="22"/>
          <w:lang w:val="ru-RU"/>
        </w:rPr>
        <w:t>Алкины</w:t>
      </w:r>
      <w:proofErr w:type="spellEnd"/>
      <w:r w:rsidRPr="00C41C22">
        <w:rPr>
          <w:sz w:val="22"/>
          <w:szCs w:val="22"/>
          <w:lang w:val="ru-RU"/>
        </w:rPr>
        <w:t xml:space="preserve">. Ацетилен. Арены. Бензол. Нефть и способы её переработки. </w:t>
      </w:r>
    </w:p>
    <w:p w:rsidR="00400190" w:rsidRPr="00C41C22" w:rsidRDefault="00400190" w:rsidP="00400190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Демонстрации</w:t>
      </w:r>
      <w:r w:rsidR="00AC53A5" w:rsidRPr="00C41C22">
        <w:rPr>
          <w:sz w:val="22"/>
          <w:szCs w:val="22"/>
          <w:lang w:val="ru-RU"/>
        </w:rPr>
        <w:t xml:space="preserve">: </w:t>
      </w:r>
      <w:r w:rsidRPr="00C41C22">
        <w:rPr>
          <w:sz w:val="22"/>
          <w:szCs w:val="22"/>
          <w:lang w:val="ru-RU"/>
        </w:rPr>
        <w:t xml:space="preserve">Горение метана, этилена, ацетилена. Отношение метана, этилена, ацетилена и бензола к раствору перманганата калия и бромной воде. Получение этилена реакцией дегидратации этанола, ацетилена – гидролизом карбида кальция. Разложение каучука при нагревании, испытание продуктов разложения на </w:t>
      </w:r>
      <w:proofErr w:type="spellStart"/>
      <w:r w:rsidRPr="00C41C22">
        <w:rPr>
          <w:sz w:val="22"/>
          <w:szCs w:val="22"/>
          <w:lang w:val="ru-RU"/>
        </w:rPr>
        <w:t>непредельность</w:t>
      </w:r>
      <w:proofErr w:type="spellEnd"/>
      <w:r w:rsidRPr="00C41C22">
        <w:rPr>
          <w:sz w:val="22"/>
          <w:szCs w:val="22"/>
          <w:lang w:val="ru-RU"/>
        </w:rPr>
        <w:t>. Коллекция образцов нефти и нефтепродуктов.</w:t>
      </w:r>
    </w:p>
    <w:p w:rsidR="00AC53A5" w:rsidRPr="00C41C22" w:rsidRDefault="00400190" w:rsidP="00AC53A5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bCs/>
          <w:sz w:val="22"/>
          <w:szCs w:val="22"/>
          <w:lang w:val="ru-RU"/>
        </w:rPr>
        <w:t>Лабораторные опыты</w:t>
      </w:r>
      <w:r w:rsidR="00AC53A5" w:rsidRPr="00C41C22">
        <w:rPr>
          <w:bCs/>
          <w:sz w:val="22"/>
          <w:szCs w:val="22"/>
          <w:lang w:val="ru-RU"/>
        </w:rPr>
        <w:t>:</w:t>
      </w:r>
      <w:r w:rsidRPr="00C41C22">
        <w:rPr>
          <w:b/>
          <w:bCs/>
          <w:sz w:val="22"/>
          <w:szCs w:val="22"/>
          <w:lang w:val="ru-RU"/>
        </w:rPr>
        <w:t xml:space="preserve"> </w:t>
      </w:r>
      <w:r w:rsidRPr="00C41C22">
        <w:rPr>
          <w:sz w:val="22"/>
          <w:szCs w:val="22"/>
          <w:lang w:val="ru-RU"/>
        </w:rPr>
        <w:t>Обнаружение непредельных соединений в жидких</w:t>
      </w:r>
      <w:r w:rsidR="00AC53A5" w:rsidRPr="00C41C22">
        <w:rPr>
          <w:sz w:val="22"/>
          <w:szCs w:val="22"/>
          <w:lang w:val="ru-RU"/>
        </w:rPr>
        <w:t xml:space="preserve"> нефтепродуктах.               </w:t>
      </w:r>
    </w:p>
    <w:p w:rsidR="00400190" w:rsidRPr="00C41C22" w:rsidRDefault="00AC53A5" w:rsidP="00AC53A5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sz w:val="22"/>
          <w:szCs w:val="22"/>
          <w:lang w:val="ru-RU"/>
        </w:rPr>
        <w:t xml:space="preserve">  </w:t>
      </w:r>
      <w:r w:rsidR="00400190" w:rsidRPr="00C41C22">
        <w:rPr>
          <w:sz w:val="22"/>
          <w:szCs w:val="22"/>
          <w:lang w:val="ru-RU"/>
        </w:rPr>
        <w:t>Пол</w:t>
      </w:r>
      <w:r w:rsidRPr="00C41C22">
        <w:rPr>
          <w:sz w:val="22"/>
          <w:szCs w:val="22"/>
          <w:lang w:val="ru-RU"/>
        </w:rPr>
        <w:t xml:space="preserve">учение и свойства ацетилена. </w:t>
      </w:r>
      <w:r w:rsidR="00400190" w:rsidRPr="00C41C22">
        <w:rPr>
          <w:sz w:val="22"/>
          <w:szCs w:val="22"/>
          <w:lang w:val="ru-RU"/>
        </w:rPr>
        <w:t xml:space="preserve">Ознакомление с коллекцией «Нефть и продукты её переработки». </w:t>
      </w:r>
    </w:p>
    <w:p w:rsidR="00400190" w:rsidRPr="00C41C22" w:rsidRDefault="00AC53A5" w:rsidP="00AC53A5">
      <w:pPr>
        <w:jc w:val="both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ГЛАВА ВТОРАЯ</w:t>
      </w:r>
      <w:r w:rsidR="00400190" w:rsidRPr="00C41C22">
        <w:rPr>
          <w:b/>
          <w:sz w:val="22"/>
          <w:szCs w:val="22"/>
          <w:lang w:val="ru-RU"/>
        </w:rPr>
        <w:t>. Кислород</w:t>
      </w:r>
      <w:r w:rsidRPr="00C41C22">
        <w:rPr>
          <w:b/>
          <w:sz w:val="22"/>
          <w:szCs w:val="22"/>
          <w:lang w:val="ru-RU"/>
        </w:rPr>
        <w:t xml:space="preserve"> - и азот</w:t>
      </w:r>
      <w:r w:rsidR="00400190" w:rsidRPr="00C41C22">
        <w:rPr>
          <w:b/>
          <w:sz w:val="22"/>
          <w:szCs w:val="22"/>
          <w:lang w:val="ru-RU"/>
        </w:rPr>
        <w:t xml:space="preserve">содержащие органические соединения </w:t>
      </w:r>
      <w:r w:rsidRPr="00C41C22">
        <w:rPr>
          <w:b/>
          <w:sz w:val="22"/>
          <w:szCs w:val="22"/>
          <w:lang w:val="ru-RU"/>
        </w:rPr>
        <w:t xml:space="preserve">и их природные источники.       </w:t>
      </w:r>
    </w:p>
    <w:p w:rsidR="00AC53A5" w:rsidRPr="00C41C22" w:rsidRDefault="00AC53A5" w:rsidP="00AC53A5">
      <w:pPr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 xml:space="preserve">               </w:t>
      </w:r>
      <w:r w:rsidRPr="00C41C22">
        <w:rPr>
          <w:sz w:val="22"/>
          <w:szCs w:val="22"/>
          <w:lang w:val="ru-RU"/>
        </w:rPr>
        <w:t xml:space="preserve">Единство химической организации живых организмов на Земле. Спирты. Фенол. </w:t>
      </w:r>
    </w:p>
    <w:p w:rsidR="00AC53A5" w:rsidRPr="00C41C22" w:rsidRDefault="00AC53A5" w:rsidP="00AC53A5">
      <w:pPr>
        <w:spacing w:line="276" w:lineRule="auto"/>
        <w:rPr>
          <w:sz w:val="22"/>
          <w:szCs w:val="22"/>
          <w:lang w:val="ru-RU"/>
        </w:rPr>
      </w:pPr>
      <w:r w:rsidRPr="00C41C22">
        <w:rPr>
          <w:sz w:val="22"/>
          <w:szCs w:val="22"/>
          <w:lang w:val="ru-RU"/>
        </w:rPr>
        <w:t xml:space="preserve">    </w:t>
      </w:r>
      <w:r w:rsidR="00207CB6" w:rsidRPr="00C41C22">
        <w:rPr>
          <w:sz w:val="22"/>
          <w:szCs w:val="22"/>
          <w:lang w:val="ru-RU"/>
        </w:rPr>
        <w:t>Альдегиды</w:t>
      </w:r>
      <w:r w:rsidRPr="00C41C22">
        <w:rPr>
          <w:sz w:val="22"/>
          <w:szCs w:val="22"/>
          <w:lang w:val="ru-RU"/>
        </w:rPr>
        <w:t xml:space="preserve"> и кетоны</w:t>
      </w:r>
      <w:r w:rsidR="00207CB6" w:rsidRPr="00C41C22">
        <w:rPr>
          <w:sz w:val="22"/>
          <w:szCs w:val="22"/>
          <w:lang w:val="ru-RU"/>
        </w:rPr>
        <w:t xml:space="preserve">. Карбоновые кислоты. </w:t>
      </w:r>
      <w:r w:rsidRPr="00C41C22">
        <w:rPr>
          <w:sz w:val="22"/>
          <w:szCs w:val="22"/>
          <w:lang w:val="ru-RU"/>
        </w:rPr>
        <w:t>Сложные эфиры. Ж</w:t>
      </w:r>
      <w:r w:rsidR="00207CB6" w:rsidRPr="00C41C22">
        <w:rPr>
          <w:sz w:val="22"/>
          <w:szCs w:val="22"/>
          <w:lang w:val="ru-RU"/>
        </w:rPr>
        <w:t>иры.</w:t>
      </w:r>
      <w:r w:rsidRPr="00C41C22">
        <w:rPr>
          <w:sz w:val="22"/>
          <w:szCs w:val="22"/>
          <w:lang w:val="ru-RU"/>
        </w:rPr>
        <w:t xml:space="preserve"> Мыла. </w:t>
      </w:r>
    </w:p>
    <w:p w:rsidR="00207CB6" w:rsidRPr="00C41C22" w:rsidRDefault="00207CB6" w:rsidP="00207CB6">
      <w:pPr>
        <w:spacing w:line="276" w:lineRule="auto"/>
        <w:ind w:firstLine="709"/>
        <w:rPr>
          <w:sz w:val="22"/>
          <w:szCs w:val="22"/>
          <w:lang w:val="ru-RU"/>
        </w:rPr>
      </w:pPr>
      <w:r w:rsidRPr="00C41C22">
        <w:rPr>
          <w:sz w:val="22"/>
          <w:szCs w:val="22"/>
          <w:lang w:val="ru-RU"/>
        </w:rPr>
        <w:t xml:space="preserve">Углеводы. </w:t>
      </w:r>
      <w:r w:rsidR="00AC53A5" w:rsidRPr="00C41C22">
        <w:rPr>
          <w:sz w:val="22"/>
          <w:szCs w:val="22"/>
          <w:lang w:val="ru-RU"/>
        </w:rPr>
        <w:t xml:space="preserve">Моносахариды. Дисахариды и полисахариды. Амины. Анилин. Аминокислоты. Белки. Нуклеиновые кислоты. Ферменты. Витамины, гормоны, лекарства. </w:t>
      </w:r>
    </w:p>
    <w:p w:rsidR="00400190" w:rsidRPr="00C41C22" w:rsidRDefault="00400190" w:rsidP="00400190">
      <w:pPr>
        <w:pStyle w:val="ae"/>
        <w:ind w:firstLine="709"/>
        <w:jc w:val="both"/>
        <w:rPr>
          <w:b w:val="0"/>
          <w:sz w:val="22"/>
          <w:szCs w:val="22"/>
        </w:rPr>
      </w:pPr>
      <w:r w:rsidRPr="00C41C22">
        <w:rPr>
          <w:bCs w:val="0"/>
          <w:sz w:val="22"/>
          <w:szCs w:val="22"/>
        </w:rPr>
        <w:t>Демонстрации</w:t>
      </w:r>
      <w:r w:rsidR="00AC53A5" w:rsidRPr="00C41C22">
        <w:rPr>
          <w:b w:val="0"/>
          <w:bCs w:val="0"/>
          <w:sz w:val="22"/>
          <w:szCs w:val="22"/>
        </w:rPr>
        <w:t>:</w:t>
      </w:r>
      <w:r w:rsidRPr="00C41C22">
        <w:rPr>
          <w:b w:val="0"/>
          <w:sz w:val="22"/>
          <w:szCs w:val="22"/>
        </w:rPr>
        <w:t xml:space="preserve"> Окисление спирта в альдегид. Качественная реакция на многоатомные спирты. Коллекция «Каменный уголь</w:t>
      </w:r>
      <w:r w:rsidRPr="00C41C22">
        <w:rPr>
          <w:sz w:val="22"/>
          <w:szCs w:val="22"/>
        </w:rPr>
        <w:t xml:space="preserve">». </w:t>
      </w:r>
      <w:r w:rsidRPr="00C41C22">
        <w:rPr>
          <w:b w:val="0"/>
          <w:sz w:val="22"/>
          <w:szCs w:val="22"/>
        </w:rPr>
        <w:t>Коллекция продуктов коксохимического производства. Растворимость фенола в воде при обычной температуре и при нагревании. Качественные реакции на фенол. Реакция «серебряного зеркала» альдегидов и глюкозы.</w:t>
      </w:r>
      <w:r w:rsidRPr="00C41C22">
        <w:rPr>
          <w:sz w:val="22"/>
          <w:szCs w:val="22"/>
        </w:rPr>
        <w:t xml:space="preserve"> </w:t>
      </w:r>
      <w:r w:rsidRPr="00C41C22">
        <w:rPr>
          <w:b w:val="0"/>
          <w:sz w:val="22"/>
          <w:szCs w:val="22"/>
        </w:rPr>
        <w:t>Окисление альдегидов и глюкозы в кислоты с помощью гидроксида меди (II).</w:t>
      </w:r>
      <w:r w:rsidRPr="00C41C22">
        <w:rPr>
          <w:sz w:val="22"/>
          <w:szCs w:val="22"/>
        </w:rPr>
        <w:t xml:space="preserve"> </w:t>
      </w:r>
      <w:r w:rsidRPr="00C41C22">
        <w:rPr>
          <w:b w:val="0"/>
          <w:sz w:val="22"/>
          <w:szCs w:val="22"/>
        </w:rPr>
        <w:t xml:space="preserve">Качественная реакция на крахмал. Коллекция эфирных масел. Коллекция пластмасс и изделий из них. Коллекция искусственных волокон и изделий из них. </w:t>
      </w:r>
    </w:p>
    <w:p w:rsidR="00004D34" w:rsidRPr="00C41C22" w:rsidRDefault="00004D34" w:rsidP="00400190">
      <w:pPr>
        <w:pStyle w:val="ae"/>
        <w:ind w:firstLine="709"/>
        <w:jc w:val="both"/>
        <w:rPr>
          <w:b w:val="0"/>
          <w:sz w:val="22"/>
          <w:szCs w:val="22"/>
        </w:rPr>
      </w:pPr>
      <w:r w:rsidRPr="00C41C22">
        <w:rPr>
          <w:b w:val="0"/>
          <w:sz w:val="22"/>
          <w:szCs w:val="22"/>
        </w:rPr>
        <w:t xml:space="preserve">Взаимодействие аммиака и анилина с соляной кислотой. Реакция анилина с бромной водой. Доказательства наличия функциональных групп в растворах аминокислот. Растворение и осаждение белков. Цветные реакции белков. Горение птичьего пера и шерстяной нитки. Модель молекулы ДНК. Переходы: этанол → этилен → этиленгликоль → </w:t>
      </w:r>
      <w:proofErr w:type="spellStart"/>
      <w:r w:rsidRPr="00C41C22">
        <w:rPr>
          <w:b w:val="0"/>
          <w:sz w:val="22"/>
          <w:szCs w:val="22"/>
        </w:rPr>
        <w:t>этиленгликолят</w:t>
      </w:r>
      <w:proofErr w:type="spellEnd"/>
      <w:r w:rsidRPr="00C41C22">
        <w:rPr>
          <w:b w:val="0"/>
          <w:sz w:val="22"/>
          <w:szCs w:val="22"/>
        </w:rPr>
        <w:t xml:space="preserve"> меди (II); этанол → </w:t>
      </w:r>
      <w:proofErr w:type="spellStart"/>
      <w:r w:rsidRPr="00C41C22">
        <w:rPr>
          <w:b w:val="0"/>
          <w:sz w:val="22"/>
          <w:szCs w:val="22"/>
        </w:rPr>
        <w:t>этаналь</w:t>
      </w:r>
      <w:proofErr w:type="spellEnd"/>
      <w:r w:rsidRPr="00C41C22">
        <w:rPr>
          <w:b w:val="0"/>
          <w:sz w:val="22"/>
          <w:szCs w:val="22"/>
        </w:rPr>
        <w:t xml:space="preserve"> → </w:t>
      </w:r>
      <w:proofErr w:type="spellStart"/>
      <w:r w:rsidRPr="00C41C22">
        <w:rPr>
          <w:b w:val="0"/>
          <w:sz w:val="22"/>
          <w:szCs w:val="22"/>
        </w:rPr>
        <w:t>этановая</w:t>
      </w:r>
      <w:proofErr w:type="spellEnd"/>
      <w:r w:rsidRPr="00C41C22">
        <w:rPr>
          <w:b w:val="0"/>
          <w:sz w:val="22"/>
          <w:szCs w:val="22"/>
        </w:rPr>
        <w:t xml:space="preserve"> кислота.</w:t>
      </w:r>
    </w:p>
    <w:p w:rsidR="00400190" w:rsidRPr="00C41C22" w:rsidRDefault="00400190" w:rsidP="00400190">
      <w:pPr>
        <w:pStyle w:val="ae"/>
        <w:ind w:firstLine="709"/>
        <w:jc w:val="both"/>
        <w:rPr>
          <w:b w:val="0"/>
          <w:sz w:val="22"/>
          <w:szCs w:val="22"/>
        </w:rPr>
      </w:pPr>
      <w:r w:rsidRPr="00C41C22">
        <w:rPr>
          <w:sz w:val="22"/>
          <w:szCs w:val="22"/>
        </w:rPr>
        <w:t>Лабораторные опыты</w:t>
      </w:r>
      <w:r w:rsidR="00AC53A5" w:rsidRPr="00C41C22">
        <w:rPr>
          <w:sz w:val="22"/>
          <w:szCs w:val="22"/>
        </w:rPr>
        <w:t>:</w:t>
      </w:r>
      <w:r w:rsidRPr="00C41C22">
        <w:rPr>
          <w:b w:val="0"/>
          <w:bCs w:val="0"/>
          <w:sz w:val="22"/>
          <w:szCs w:val="22"/>
        </w:rPr>
        <w:t xml:space="preserve"> </w:t>
      </w:r>
      <w:r w:rsidRPr="00C41C22">
        <w:rPr>
          <w:bCs w:val="0"/>
          <w:sz w:val="22"/>
          <w:szCs w:val="22"/>
        </w:rPr>
        <w:t xml:space="preserve"> </w:t>
      </w:r>
      <w:r w:rsidR="00AC53A5" w:rsidRPr="00C41C22">
        <w:rPr>
          <w:b w:val="0"/>
          <w:sz w:val="22"/>
          <w:szCs w:val="22"/>
        </w:rPr>
        <w:t xml:space="preserve">Свойства этилового спирта.  Свойства глицерина. Свойства формальдегида.  Свойства уксусной кислоты.  Свойства жиров. </w:t>
      </w:r>
      <w:r w:rsidRPr="00C41C22">
        <w:rPr>
          <w:b w:val="0"/>
          <w:sz w:val="22"/>
          <w:szCs w:val="22"/>
        </w:rPr>
        <w:t xml:space="preserve"> Сравнение свойств растворов</w:t>
      </w:r>
      <w:r w:rsidR="00AC53A5" w:rsidRPr="00C41C22">
        <w:rPr>
          <w:b w:val="0"/>
          <w:sz w:val="22"/>
          <w:szCs w:val="22"/>
        </w:rPr>
        <w:t xml:space="preserve"> мыла и стирального порошка. </w:t>
      </w:r>
      <w:r w:rsidRPr="00C41C22">
        <w:rPr>
          <w:b w:val="0"/>
          <w:sz w:val="22"/>
          <w:szCs w:val="22"/>
        </w:rPr>
        <w:t>Свойства глюкозы. Свойства крахмала.</w:t>
      </w:r>
      <w:r w:rsidR="00004D34" w:rsidRPr="00C41C22">
        <w:rPr>
          <w:sz w:val="22"/>
          <w:szCs w:val="22"/>
        </w:rPr>
        <w:t xml:space="preserve"> </w:t>
      </w:r>
      <w:r w:rsidR="00004D34" w:rsidRPr="00C41C22">
        <w:rPr>
          <w:b w:val="0"/>
          <w:sz w:val="22"/>
          <w:szCs w:val="22"/>
        </w:rPr>
        <w:t>Свойства белков.</w:t>
      </w:r>
    </w:p>
    <w:p w:rsidR="00400190" w:rsidRPr="00C41C22" w:rsidRDefault="00480423" w:rsidP="00004D34">
      <w:pPr>
        <w:pStyle w:val="a"/>
        <w:numPr>
          <w:ilvl w:val="0"/>
          <w:numId w:val="0"/>
        </w:numPr>
        <w:spacing w:line="276" w:lineRule="auto"/>
        <w:ind w:firstLine="851"/>
        <w:rPr>
          <w:color w:val="auto"/>
          <w:sz w:val="22"/>
          <w:szCs w:val="22"/>
        </w:rPr>
      </w:pPr>
      <w:r w:rsidRPr="00C41C22">
        <w:rPr>
          <w:b/>
          <w:bCs/>
          <w:sz w:val="22"/>
          <w:szCs w:val="22"/>
        </w:rPr>
        <w:t xml:space="preserve">Практическая работа №1. </w:t>
      </w:r>
      <w:r w:rsidR="00004D34" w:rsidRPr="00C41C22">
        <w:rPr>
          <w:color w:val="auto"/>
          <w:sz w:val="22"/>
          <w:szCs w:val="22"/>
        </w:rPr>
        <w:t>Идентификация органических соединений.</w:t>
      </w:r>
    </w:p>
    <w:p w:rsidR="00514C11" w:rsidRPr="00C41C22" w:rsidRDefault="00004D34" w:rsidP="00514C11">
      <w:pPr>
        <w:ind w:firstLine="709"/>
        <w:jc w:val="both"/>
        <w:rPr>
          <w:bCs/>
          <w:sz w:val="22"/>
          <w:szCs w:val="22"/>
          <w:lang w:val="ru-RU"/>
        </w:rPr>
      </w:pPr>
      <w:r w:rsidRPr="00C41C22">
        <w:rPr>
          <w:b/>
          <w:bCs/>
          <w:sz w:val="22"/>
          <w:szCs w:val="22"/>
          <w:lang w:val="ru-RU"/>
        </w:rPr>
        <w:t xml:space="preserve">  Практическая работа </w:t>
      </w:r>
      <w:r w:rsidR="00514C11" w:rsidRPr="00C41C22">
        <w:rPr>
          <w:b/>
          <w:bCs/>
          <w:sz w:val="22"/>
          <w:szCs w:val="22"/>
          <w:lang w:val="ru-RU"/>
        </w:rPr>
        <w:t xml:space="preserve">№2. </w:t>
      </w:r>
      <w:r w:rsidRPr="00C41C22">
        <w:rPr>
          <w:bCs/>
          <w:sz w:val="22"/>
          <w:szCs w:val="22"/>
          <w:lang w:val="ru-RU"/>
        </w:rPr>
        <w:t xml:space="preserve">Распознавание пластмасс и волокон. </w:t>
      </w:r>
    </w:p>
    <w:p w:rsidR="00514C11" w:rsidRPr="00C41C22" w:rsidRDefault="00514C11" w:rsidP="00480423">
      <w:pPr>
        <w:tabs>
          <w:tab w:val="left" w:pos="993"/>
        </w:tabs>
        <w:ind w:firstLine="709"/>
        <w:jc w:val="both"/>
        <w:rPr>
          <w:sz w:val="22"/>
          <w:szCs w:val="22"/>
          <w:lang w:val="ru-RU"/>
        </w:rPr>
      </w:pPr>
    </w:p>
    <w:p w:rsidR="00480423" w:rsidRPr="00C41C22" w:rsidRDefault="00004D34" w:rsidP="00004D34">
      <w:pPr>
        <w:jc w:val="both"/>
        <w:rPr>
          <w:b/>
          <w:bCs/>
          <w:sz w:val="22"/>
          <w:szCs w:val="22"/>
          <w:lang w:val="ru-RU"/>
        </w:rPr>
      </w:pPr>
      <w:r w:rsidRPr="00C41C22">
        <w:rPr>
          <w:b/>
          <w:bCs/>
          <w:sz w:val="22"/>
          <w:szCs w:val="22"/>
          <w:lang w:val="ru-RU"/>
        </w:rPr>
        <w:t>ГЛАВА ТРЕТЬЯ</w:t>
      </w:r>
      <w:r w:rsidR="00480423" w:rsidRPr="00C41C22">
        <w:rPr>
          <w:b/>
          <w:bCs/>
          <w:sz w:val="22"/>
          <w:szCs w:val="22"/>
          <w:lang w:val="ru-RU"/>
        </w:rPr>
        <w:t>.</w:t>
      </w:r>
      <w:r w:rsidRPr="00C41C22">
        <w:rPr>
          <w:b/>
          <w:bCs/>
          <w:sz w:val="22"/>
          <w:szCs w:val="22"/>
          <w:lang w:val="ru-RU"/>
        </w:rPr>
        <w:t xml:space="preserve"> Искусственные и синтетические полимеры. </w:t>
      </w:r>
      <w:r w:rsidR="00480423" w:rsidRPr="00C41C22">
        <w:rPr>
          <w:b/>
          <w:bCs/>
          <w:sz w:val="22"/>
          <w:szCs w:val="22"/>
          <w:lang w:val="ru-RU"/>
        </w:rPr>
        <w:t xml:space="preserve"> </w:t>
      </w:r>
      <w:r w:rsidRPr="00C41C22">
        <w:rPr>
          <w:b/>
          <w:bCs/>
          <w:sz w:val="22"/>
          <w:szCs w:val="22"/>
          <w:lang w:val="ru-RU"/>
        </w:rPr>
        <w:t xml:space="preserve"> </w:t>
      </w:r>
    </w:p>
    <w:p w:rsidR="00004D34" w:rsidRPr="00C41C22" w:rsidRDefault="00004D34" w:rsidP="00004D34">
      <w:pPr>
        <w:pStyle w:val="ae"/>
        <w:ind w:firstLine="709"/>
        <w:jc w:val="both"/>
        <w:rPr>
          <w:b w:val="0"/>
          <w:sz w:val="22"/>
          <w:szCs w:val="22"/>
        </w:rPr>
      </w:pPr>
      <w:r w:rsidRPr="00C41C22">
        <w:rPr>
          <w:b w:val="0"/>
          <w:sz w:val="22"/>
          <w:szCs w:val="22"/>
        </w:rPr>
        <w:t xml:space="preserve">Искусственные полимеры. Синтетические органические соединения. </w:t>
      </w:r>
    </w:p>
    <w:p w:rsidR="00514C11" w:rsidRPr="00C41C22" w:rsidRDefault="00004D34" w:rsidP="00514C11">
      <w:pPr>
        <w:pStyle w:val="ae"/>
        <w:ind w:firstLine="709"/>
        <w:jc w:val="both"/>
        <w:rPr>
          <w:b w:val="0"/>
          <w:sz w:val="22"/>
          <w:szCs w:val="22"/>
        </w:rPr>
      </w:pPr>
      <w:r w:rsidRPr="00C41C22">
        <w:rPr>
          <w:sz w:val="22"/>
          <w:szCs w:val="22"/>
        </w:rPr>
        <w:t>Демонстрации:</w:t>
      </w:r>
      <w:r w:rsidR="00514C11" w:rsidRPr="00C41C22">
        <w:rPr>
          <w:b w:val="0"/>
          <w:sz w:val="22"/>
          <w:szCs w:val="22"/>
        </w:rPr>
        <w:t xml:space="preserve"> Коллекция пластмасс, синтетических волокон и изделий из них. </w:t>
      </w:r>
      <w:r w:rsidR="00514C11" w:rsidRPr="00C41C22">
        <w:rPr>
          <w:sz w:val="22"/>
          <w:szCs w:val="22"/>
        </w:rPr>
        <w:t xml:space="preserve"> </w:t>
      </w:r>
      <w:r w:rsidR="00514C11" w:rsidRPr="00C41C22">
        <w:rPr>
          <w:b w:val="0"/>
          <w:sz w:val="22"/>
          <w:szCs w:val="22"/>
        </w:rPr>
        <w:t>Разложение пероксида водорода с помощью природных объектов, содержащих каталаз</w:t>
      </w:r>
      <w:proofErr w:type="gramStart"/>
      <w:r w:rsidR="00514C11" w:rsidRPr="00C41C22">
        <w:rPr>
          <w:b w:val="0"/>
          <w:sz w:val="22"/>
          <w:szCs w:val="22"/>
        </w:rPr>
        <w:t>у(</w:t>
      </w:r>
      <w:proofErr w:type="gramEnd"/>
      <w:r w:rsidR="00514C11" w:rsidRPr="00C41C22">
        <w:rPr>
          <w:b w:val="0"/>
          <w:sz w:val="22"/>
          <w:szCs w:val="22"/>
        </w:rPr>
        <w:t xml:space="preserve">сырое мясо, сырой картофель). Коллекция СМС, </w:t>
      </w:r>
      <w:proofErr w:type="gramStart"/>
      <w:r w:rsidR="00514C11" w:rsidRPr="00C41C22">
        <w:rPr>
          <w:b w:val="0"/>
          <w:sz w:val="22"/>
          <w:szCs w:val="22"/>
        </w:rPr>
        <w:t>содержащих</w:t>
      </w:r>
      <w:proofErr w:type="gramEnd"/>
      <w:r w:rsidR="00514C11" w:rsidRPr="00C41C22">
        <w:rPr>
          <w:b w:val="0"/>
          <w:sz w:val="22"/>
          <w:szCs w:val="22"/>
        </w:rPr>
        <w:t xml:space="preserve"> энзимы. Испытание среды СМС индикаторной бумагой. Коллекция витаминных препаратов. Испытание среды раствора аскорбиновой кислоты индикаторной бумагой. Испытание аптечного препарата инсулина на белок.</w:t>
      </w:r>
    </w:p>
    <w:p w:rsidR="00004D34" w:rsidRPr="00C41C22" w:rsidRDefault="00004D34" w:rsidP="00615B20">
      <w:pPr>
        <w:pStyle w:val="ae"/>
        <w:ind w:firstLine="709"/>
        <w:jc w:val="both"/>
        <w:rPr>
          <w:b w:val="0"/>
          <w:sz w:val="22"/>
          <w:szCs w:val="22"/>
        </w:rPr>
      </w:pPr>
      <w:r w:rsidRPr="00C41C22">
        <w:rPr>
          <w:sz w:val="22"/>
          <w:szCs w:val="22"/>
        </w:rPr>
        <w:t>Лабораторные опыты:</w:t>
      </w:r>
      <w:r w:rsidR="00514C11" w:rsidRPr="00C41C22">
        <w:rPr>
          <w:b w:val="0"/>
          <w:sz w:val="22"/>
          <w:szCs w:val="22"/>
        </w:rPr>
        <w:t xml:space="preserve"> Знакомство с образцами пластмасс, волокон и каучу</w:t>
      </w:r>
      <w:r w:rsidR="00615B20" w:rsidRPr="00C41C22">
        <w:rPr>
          <w:b w:val="0"/>
          <w:sz w:val="22"/>
          <w:szCs w:val="22"/>
        </w:rPr>
        <w:t>ков.</w:t>
      </w:r>
    </w:p>
    <w:p w:rsidR="00004D34" w:rsidRPr="00C41C22" w:rsidRDefault="00004D34" w:rsidP="007B240B">
      <w:pPr>
        <w:ind w:firstLine="709"/>
        <w:jc w:val="center"/>
        <w:rPr>
          <w:b/>
          <w:sz w:val="22"/>
          <w:szCs w:val="22"/>
          <w:lang w:val="ru-RU"/>
        </w:rPr>
      </w:pPr>
    </w:p>
    <w:p w:rsidR="00A208E4" w:rsidRPr="00C41C22" w:rsidRDefault="00004D34" w:rsidP="00004D34">
      <w:pPr>
        <w:spacing w:line="276" w:lineRule="auto"/>
        <w:ind w:firstLine="709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 xml:space="preserve">СОДЕРЖАНИЕ УЧЕБНОГО ПРЕДМЕТА </w:t>
      </w:r>
    </w:p>
    <w:p w:rsidR="007B240B" w:rsidRPr="00C41C22" w:rsidRDefault="007B240B" w:rsidP="00615B20">
      <w:pPr>
        <w:ind w:firstLine="709"/>
        <w:jc w:val="center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11 класс</w:t>
      </w:r>
    </w:p>
    <w:p w:rsidR="00514C11" w:rsidRPr="00C41C22" w:rsidRDefault="00004D34" w:rsidP="00004D34">
      <w:pPr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ГЛАВА ПЕРВАЯ</w:t>
      </w:r>
      <w:r w:rsidR="007B240B" w:rsidRPr="00C41C22">
        <w:rPr>
          <w:b/>
          <w:sz w:val="22"/>
          <w:szCs w:val="22"/>
          <w:lang w:val="ru-RU"/>
        </w:rPr>
        <w:t xml:space="preserve">. </w:t>
      </w:r>
      <w:r w:rsidRPr="00C41C22">
        <w:rPr>
          <w:b/>
          <w:sz w:val="22"/>
          <w:szCs w:val="22"/>
          <w:lang w:val="ru-RU"/>
        </w:rPr>
        <w:t xml:space="preserve">Строение вещества. </w:t>
      </w:r>
    </w:p>
    <w:p w:rsidR="007B240B" w:rsidRPr="00C41C22" w:rsidRDefault="00004D34" w:rsidP="00514C11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sz w:val="22"/>
          <w:szCs w:val="22"/>
          <w:lang w:val="ru-RU"/>
        </w:rPr>
        <w:t xml:space="preserve">Основные сведения о строении атома. Периодический закон и строение атома. Ионная химическая связь. Ковалентная химическая связь. Металлическая химическая связь. Водородная химическая связь. Полимеры. Газообразные вещества. Жидкие вещества. Твердые вещества. Дисперсные системы. Состав вещества. Смеси. </w:t>
      </w:r>
    </w:p>
    <w:p w:rsidR="00DE2267" w:rsidRPr="00C41C22" w:rsidRDefault="00004D34" w:rsidP="00004D34">
      <w:pPr>
        <w:spacing w:line="276" w:lineRule="auto"/>
        <w:ind w:firstLine="851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Демонстрации:</w:t>
      </w:r>
      <w:r w:rsidR="00DE2267" w:rsidRPr="00C41C22">
        <w:rPr>
          <w:sz w:val="22"/>
          <w:szCs w:val="22"/>
          <w:lang w:val="ru-RU"/>
        </w:rPr>
        <w:t xml:space="preserve"> Различные формы Периодической системы Д.И. Менделеева.</w:t>
      </w:r>
      <w:r w:rsidRPr="00C41C22">
        <w:rPr>
          <w:sz w:val="22"/>
          <w:szCs w:val="22"/>
          <w:lang w:val="ru-RU"/>
        </w:rPr>
        <w:t xml:space="preserve"> </w:t>
      </w:r>
      <w:r w:rsidR="00DE2267" w:rsidRPr="00C41C22">
        <w:rPr>
          <w:sz w:val="22"/>
          <w:szCs w:val="22"/>
          <w:lang w:val="ru-RU"/>
        </w:rPr>
        <w:t>Модель кристаллической ре</w:t>
      </w:r>
      <w:r w:rsidR="00DE2267" w:rsidRPr="00C41C22">
        <w:rPr>
          <w:sz w:val="22"/>
          <w:szCs w:val="22"/>
          <w:lang w:val="ru-RU"/>
        </w:rPr>
        <w:softHyphen/>
        <w:t xml:space="preserve">шетки хлорида натрия. Образцы минералов с ионной кристаллической решеткой: кальцита, </w:t>
      </w:r>
      <w:proofErr w:type="spellStart"/>
      <w:r w:rsidR="00DE2267" w:rsidRPr="00C41C22">
        <w:rPr>
          <w:sz w:val="22"/>
          <w:szCs w:val="22"/>
          <w:lang w:val="ru-RU"/>
        </w:rPr>
        <w:t>галита</w:t>
      </w:r>
      <w:proofErr w:type="spellEnd"/>
      <w:r w:rsidR="00DE2267" w:rsidRPr="00C41C22">
        <w:rPr>
          <w:sz w:val="22"/>
          <w:szCs w:val="22"/>
          <w:lang w:val="ru-RU"/>
        </w:rPr>
        <w:t>. Модели кристаллических решеток «сухо</w:t>
      </w:r>
      <w:r w:rsidR="00DE2267" w:rsidRPr="00C41C22">
        <w:rPr>
          <w:sz w:val="22"/>
          <w:szCs w:val="22"/>
          <w:lang w:val="ru-RU"/>
        </w:rPr>
        <w:softHyphen/>
        <w:t xml:space="preserve">го льда» (или </w:t>
      </w:r>
      <w:proofErr w:type="spellStart"/>
      <w:r w:rsidR="00DE2267" w:rsidRPr="00C41C22">
        <w:rPr>
          <w:sz w:val="22"/>
          <w:szCs w:val="22"/>
          <w:lang w:val="ru-RU"/>
        </w:rPr>
        <w:t>иода</w:t>
      </w:r>
      <w:proofErr w:type="spellEnd"/>
      <w:r w:rsidR="00DE2267" w:rsidRPr="00C41C22">
        <w:rPr>
          <w:sz w:val="22"/>
          <w:szCs w:val="22"/>
          <w:lang w:val="ru-RU"/>
        </w:rPr>
        <w:t>), алмаза, графита (или квар</w:t>
      </w:r>
      <w:r w:rsidR="00DE2267" w:rsidRPr="00C41C22">
        <w:rPr>
          <w:sz w:val="22"/>
          <w:szCs w:val="22"/>
          <w:lang w:val="ru-RU"/>
        </w:rPr>
        <w:softHyphen/>
        <w:t xml:space="preserve">ца). Модель молярного объема газов. Три агрегатных состояния воды. Образцы различных дисперсных систем: эмульсий, суспензий, аэрозолей, гелей и золей. </w:t>
      </w:r>
    </w:p>
    <w:p w:rsidR="00DE2267" w:rsidRPr="00C41C22" w:rsidRDefault="00004D34" w:rsidP="00DE2267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Лабораторные опыты:</w:t>
      </w:r>
      <w:r w:rsidR="00DE2267" w:rsidRPr="00C41C22">
        <w:rPr>
          <w:sz w:val="22"/>
          <w:szCs w:val="22"/>
          <w:lang w:val="ru-RU"/>
        </w:rPr>
        <w:t xml:space="preserve"> Определение свойств некоторых веществ на основе типа кристаллической решетки. Жесткость воды. Устранение жесткости воды. Ознакомление с минеральны</w:t>
      </w:r>
      <w:r w:rsidR="00DE2267" w:rsidRPr="00C41C22">
        <w:rPr>
          <w:sz w:val="22"/>
          <w:szCs w:val="22"/>
          <w:lang w:val="ru-RU"/>
        </w:rPr>
        <w:softHyphen/>
        <w:t>ми водами. Ознакомление с дисперсными систе</w:t>
      </w:r>
      <w:r w:rsidR="00DE2267" w:rsidRPr="00C41C22">
        <w:rPr>
          <w:sz w:val="22"/>
          <w:szCs w:val="22"/>
          <w:lang w:val="ru-RU"/>
        </w:rPr>
        <w:softHyphen/>
        <w:t xml:space="preserve">мами. </w:t>
      </w:r>
    </w:p>
    <w:p w:rsidR="00615B20" w:rsidRPr="00C41C22" w:rsidRDefault="00615B20" w:rsidP="00615B20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Практическая работа №</w:t>
      </w:r>
      <w:r w:rsidR="00DE2267" w:rsidRPr="00C41C22">
        <w:rPr>
          <w:b/>
          <w:sz w:val="22"/>
          <w:szCs w:val="22"/>
          <w:lang w:val="ru-RU"/>
        </w:rPr>
        <w:t>1</w:t>
      </w:r>
      <w:r w:rsidR="00DE2267" w:rsidRPr="00C41C22">
        <w:rPr>
          <w:sz w:val="22"/>
          <w:szCs w:val="22"/>
          <w:lang w:val="ru-RU"/>
        </w:rPr>
        <w:t>. Получение, соби</w:t>
      </w:r>
      <w:r w:rsidR="00DE2267" w:rsidRPr="00C41C22">
        <w:rPr>
          <w:sz w:val="22"/>
          <w:szCs w:val="22"/>
          <w:lang w:val="ru-RU"/>
        </w:rPr>
        <w:softHyphen/>
        <w:t>рание</w:t>
      </w:r>
      <w:r w:rsidRPr="00C41C22">
        <w:rPr>
          <w:sz w:val="22"/>
          <w:szCs w:val="22"/>
          <w:lang w:val="ru-RU"/>
        </w:rPr>
        <w:t xml:space="preserve"> и распознавание газов.</w:t>
      </w:r>
    </w:p>
    <w:p w:rsidR="00BD49FA" w:rsidRPr="00C41C22" w:rsidRDefault="00615B20" w:rsidP="00615B20">
      <w:pPr>
        <w:jc w:val="both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ГЛАВА ВТОРАЯ</w:t>
      </w:r>
      <w:r w:rsidR="00BD49FA" w:rsidRPr="00C41C22">
        <w:rPr>
          <w:b/>
          <w:sz w:val="22"/>
          <w:szCs w:val="22"/>
          <w:lang w:val="ru-RU"/>
        </w:rPr>
        <w:t>. Химические реакции</w:t>
      </w:r>
      <w:r w:rsidRPr="00C41C22">
        <w:rPr>
          <w:b/>
          <w:sz w:val="22"/>
          <w:szCs w:val="22"/>
          <w:lang w:val="ru-RU"/>
        </w:rPr>
        <w:t>.</w:t>
      </w:r>
    </w:p>
    <w:p w:rsidR="00615B20" w:rsidRPr="00C41C22" w:rsidRDefault="00615B20" w:rsidP="00615B20">
      <w:pPr>
        <w:rPr>
          <w:sz w:val="22"/>
          <w:szCs w:val="22"/>
          <w:lang w:val="ru-RU"/>
        </w:rPr>
      </w:pPr>
      <w:r w:rsidRPr="00C41C22">
        <w:rPr>
          <w:sz w:val="22"/>
          <w:szCs w:val="22"/>
          <w:lang w:val="ru-RU"/>
        </w:rPr>
        <w:t xml:space="preserve">             Понятие о химической реакции. Реакции, идущие без изменения состава веществ. Классификация химических реакций, протекающих с изменением состава веществ. Скорость химической реакции. Обратимость химической реакции. Химическое равновесие и способы его смещения. Роль воды в химических реакциях. Гидролиз. Окислительно – восстановительные реакции. Электролиз. </w:t>
      </w:r>
    </w:p>
    <w:p w:rsidR="007B240B" w:rsidRPr="00C41C22" w:rsidRDefault="00615B20" w:rsidP="00202F87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Демонстрации:</w:t>
      </w:r>
      <w:r w:rsidR="00BC7481" w:rsidRPr="00C41C22">
        <w:rPr>
          <w:sz w:val="22"/>
          <w:szCs w:val="22"/>
          <w:lang w:val="ru-RU"/>
        </w:rPr>
        <w:t xml:space="preserve"> </w:t>
      </w:r>
      <w:r w:rsidR="00A208E4" w:rsidRPr="00C41C22">
        <w:rPr>
          <w:sz w:val="22"/>
          <w:szCs w:val="22"/>
          <w:lang w:val="ru-RU"/>
        </w:rPr>
        <w:t xml:space="preserve">Экзотермические и эндотермические химические реакции. Зависимость скорости реакции от природы веществ на примере взаимодействия растворов различных кислот одинаковой концентрации с одинаковыми кусочками (гранулами) цинка и одинаковых кусочков разных металлов (магния, цинка, железа) с раствором соляной кислоты. Разложение пероксида водорода с помощью неорганических катализаторов и природных объектов, содержащих каталазу (сырое мясо, картофель). </w:t>
      </w:r>
      <w:r w:rsidR="00A93A1F" w:rsidRPr="00C41C22">
        <w:rPr>
          <w:sz w:val="22"/>
          <w:szCs w:val="22"/>
          <w:lang w:val="ru-RU"/>
        </w:rPr>
        <w:t xml:space="preserve">Испытание растворов электролитов и </w:t>
      </w:r>
      <w:proofErr w:type="spellStart"/>
      <w:r w:rsidR="00A93A1F" w:rsidRPr="00C41C22">
        <w:rPr>
          <w:sz w:val="22"/>
          <w:szCs w:val="22"/>
          <w:lang w:val="ru-RU"/>
        </w:rPr>
        <w:t>неэлектро</w:t>
      </w:r>
      <w:r w:rsidR="00A93A1F" w:rsidRPr="00C41C22">
        <w:rPr>
          <w:sz w:val="22"/>
          <w:szCs w:val="22"/>
          <w:lang w:val="ru-RU"/>
        </w:rPr>
        <w:softHyphen/>
        <w:t>литов</w:t>
      </w:r>
      <w:proofErr w:type="spellEnd"/>
      <w:r w:rsidR="00A93A1F" w:rsidRPr="00C41C22">
        <w:rPr>
          <w:sz w:val="22"/>
          <w:szCs w:val="22"/>
          <w:lang w:val="ru-RU"/>
        </w:rPr>
        <w:t xml:space="preserve"> на предмет диссоциации. Примеры реакций ионного обмена, идущих с образованием осадка, газа или воды. Химические свойства кислот: взаимодействие с металлами, основными и амфотерными оксидами, основаниями, солями. Химические свойства щелочей: реакция нейтрализации, взаимодействие с кислотными оксидами, солями. Разложение нерастворимых в воде оснований при нагревании. Химические свойства солей: взаимодействие с металлами, кислотами, щелочами, с другими солями. Гидролиз кар</w:t>
      </w:r>
      <w:r w:rsidR="00A93A1F" w:rsidRPr="00C41C22">
        <w:rPr>
          <w:sz w:val="22"/>
          <w:szCs w:val="22"/>
          <w:lang w:val="ru-RU"/>
        </w:rPr>
        <w:softHyphen/>
        <w:t xml:space="preserve">бида кальция. Изучение рН растворов </w:t>
      </w:r>
      <w:proofErr w:type="spellStart"/>
      <w:r w:rsidR="00A93A1F" w:rsidRPr="00C41C22">
        <w:rPr>
          <w:sz w:val="22"/>
          <w:szCs w:val="22"/>
          <w:lang w:val="ru-RU"/>
        </w:rPr>
        <w:t>гидролизующихся</w:t>
      </w:r>
      <w:proofErr w:type="spellEnd"/>
      <w:r w:rsidR="00A93A1F" w:rsidRPr="00C41C22">
        <w:rPr>
          <w:sz w:val="22"/>
          <w:szCs w:val="22"/>
          <w:lang w:val="ru-RU"/>
        </w:rPr>
        <w:t xml:space="preserve"> солей. </w:t>
      </w:r>
      <w:r w:rsidR="00A208E4" w:rsidRPr="00C41C22">
        <w:rPr>
          <w:sz w:val="22"/>
          <w:szCs w:val="22"/>
          <w:lang w:val="ru-RU"/>
        </w:rPr>
        <w:t xml:space="preserve">Простейшие </w:t>
      </w:r>
      <w:proofErr w:type="spellStart"/>
      <w:r w:rsidR="00A208E4" w:rsidRPr="00C41C22">
        <w:rPr>
          <w:sz w:val="22"/>
          <w:szCs w:val="22"/>
          <w:lang w:val="ru-RU"/>
        </w:rPr>
        <w:t>окислительно</w:t>
      </w:r>
      <w:proofErr w:type="spellEnd"/>
      <w:r w:rsidR="00A208E4" w:rsidRPr="00C41C22">
        <w:rPr>
          <w:sz w:val="22"/>
          <w:szCs w:val="22"/>
          <w:lang w:val="ru-RU"/>
        </w:rPr>
        <w:t>-восстановительные реакции:</w:t>
      </w:r>
      <w:r w:rsidR="00A93A1F" w:rsidRPr="00C41C22">
        <w:rPr>
          <w:sz w:val="22"/>
          <w:szCs w:val="22"/>
          <w:lang w:val="ru-RU"/>
        </w:rPr>
        <w:t xml:space="preserve"> взаимодействие цинка с соляной кислотой и железа с сульфатом меди (</w:t>
      </w:r>
      <w:r w:rsidR="00A93A1F" w:rsidRPr="00C41C22">
        <w:rPr>
          <w:sz w:val="22"/>
          <w:szCs w:val="22"/>
        </w:rPr>
        <w:t>II</w:t>
      </w:r>
      <w:r w:rsidR="00A93A1F" w:rsidRPr="00C41C22">
        <w:rPr>
          <w:sz w:val="22"/>
          <w:szCs w:val="22"/>
          <w:lang w:val="ru-RU"/>
        </w:rPr>
        <w:t>)</w:t>
      </w:r>
      <w:r w:rsidR="00A208E4" w:rsidRPr="00C41C22">
        <w:rPr>
          <w:sz w:val="22"/>
          <w:szCs w:val="22"/>
          <w:lang w:val="ru-RU"/>
        </w:rPr>
        <w:t xml:space="preserve"> </w:t>
      </w:r>
      <w:r w:rsidR="00A93A1F" w:rsidRPr="00C41C22">
        <w:rPr>
          <w:sz w:val="22"/>
          <w:szCs w:val="22"/>
          <w:lang w:val="ru-RU"/>
        </w:rPr>
        <w:t xml:space="preserve">.Модель электролизера. </w:t>
      </w:r>
    </w:p>
    <w:p w:rsidR="00D039FF" w:rsidRPr="00C41C22" w:rsidRDefault="00615B20" w:rsidP="009E7FBE">
      <w:pPr>
        <w:ind w:firstLine="709"/>
        <w:jc w:val="both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Лабораторные опыты:</w:t>
      </w:r>
      <w:r w:rsidR="00BC7481" w:rsidRPr="00C41C22">
        <w:rPr>
          <w:sz w:val="22"/>
          <w:szCs w:val="22"/>
          <w:lang w:val="ru-RU"/>
        </w:rPr>
        <w:t xml:space="preserve"> </w:t>
      </w:r>
      <w:r w:rsidRPr="00C41C22">
        <w:rPr>
          <w:sz w:val="22"/>
          <w:szCs w:val="22"/>
          <w:lang w:val="ru-RU"/>
        </w:rPr>
        <w:t xml:space="preserve"> </w:t>
      </w:r>
      <w:r w:rsidR="00A93A1F" w:rsidRPr="00C41C22">
        <w:rPr>
          <w:sz w:val="22"/>
          <w:szCs w:val="22"/>
          <w:lang w:val="ru-RU"/>
        </w:rPr>
        <w:t>Получение кислорода разложением перок</w:t>
      </w:r>
      <w:r w:rsidR="00A93A1F" w:rsidRPr="00C41C22">
        <w:rPr>
          <w:sz w:val="22"/>
          <w:szCs w:val="22"/>
          <w:lang w:val="ru-RU"/>
        </w:rPr>
        <w:softHyphen/>
        <w:t>сида водорода с помощью оксида марганца (</w:t>
      </w:r>
      <w:r w:rsidR="00A93A1F" w:rsidRPr="00C41C22">
        <w:rPr>
          <w:sz w:val="22"/>
          <w:szCs w:val="22"/>
        </w:rPr>
        <w:t>IV</w:t>
      </w:r>
      <w:r w:rsidR="00A93A1F" w:rsidRPr="00C41C22">
        <w:rPr>
          <w:sz w:val="22"/>
          <w:szCs w:val="22"/>
          <w:lang w:val="ru-RU"/>
        </w:rPr>
        <w:t xml:space="preserve">) и каталазы сырого картофеля. </w:t>
      </w:r>
      <w:r w:rsidR="00BC7481" w:rsidRPr="00C41C22">
        <w:rPr>
          <w:sz w:val="22"/>
          <w:szCs w:val="22"/>
          <w:lang w:val="ru-RU"/>
        </w:rPr>
        <w:t xml:space="preserve">Реакция замещения меди железом в растворе </w:t>
      </w:r>
      <w:r w:rsidR="00A93A1F" w:rsidRPr="00C41C22">
        <w:rPr>
          <w:sz w:val="22"/>
          <w:szCs w:val="22"/>
          <w:lang w:val="ru-RU"/>
        </w:rPr>
        <w:t>сульфата меди (</w:t>
      </w:r>
      <w:r w:rsidR="00A93A1F" w:rsidRPr="00C41C22">
        <w:rPr>
          <w:sz w:val="22"/>
          <w:szCs w:val="22"/>
        </w:rPr>
        <w:t>II</w:t>
      </w:r>
      <w:r w:rsidR="00A93A1F" w:rsidRPr="00C41C22">
        <w:rPr>
          <w:sz w:val="22"/>
          <w:szCs w:val="22"/>
          <w:lang w:val="ru-RU"/>
        </w:rPr>
        <w:t>)</w:t>
      </w:r>
      <w:r w:rsidRPr="00C41C22">
        <w:rPr>
          <w:sz w:val="22"/>
          <w:szCs w:val="22"/>
          <w:lang w:val="ru-RU"/>
        </w:rPr>
        <w:t xml:space="preserve">. </w:t>
      </w:r>
      <w:r w:rsidR="00BC7481" w:rsidRPr="00C41C22">
        <w:rPr>
          <w:sz w:val="22"/>
          <w:szCs w:val="22"/>
          <w:lang w:val="ru-RU"/>
        </w:rPr>
        <w:t>Получение водо</w:t>
      </w:r>
      <w:r w:rsidR="00BC7481" w:rsidRPr="00C41C22">
        <w:rPr>
          <w:sz w:val="22"/>
          <w:szCs w:val="22"/>
          <w:lang w:val="ru-RU"/>
        </w:rPr>
        <w:softHyphen/>
        <w:t xml:space="preserve">рода взаимодействием кислоты с цинком. </w:t>
      </w:r>
      <w:r w:rsidR="00A93A1F" w:rsidRPr="00C41C22">
        <w:rPr>
          <w:sz w:val="22"/>
          <w:szCs w:val="22"/>
          <w:lang w:val="ru-RU"/>
        </w:rPr>
        <w:t xml:space="preserve"> Ознакомление с коллекцией металлов. Ознаком</w:t>
      </w:r>
      <w:r w:rsidRPr="00C41C22">
        <w:rPr>
          <w:sz w:val="22"/>
          <w:szCs w:val="22"/>
          <w:lang w:val="ru-RU"/>
        </w:rPr>
        <w:t xml:space="preserve">ление с коллекцией неметаллов. </w:t>
      </w:r>
      <w:r w:rsidR="00A93A1F" w:rsidRPr="00C41C22">
        <w:rPr>
          <w:sz w:val="22"/>
          <w:szCs w:val="22"/>
          <w:lang w:val="ru-RU"/>
        </w:rPr>
        <w:t xml:space="preserve"> Озн</w:t>
      </w:r>
      <w:r w:rsidRPr="00C41C22">
        <w:rPr>
          <w:sz w:val="22"/>
          <w:szCs w:val="22"/>
          <w:lang w:val="ru-RU"/>
        </w:rPr>
        <w:t xml:space="preserve">акомление с коллекцией кислот. </w:t>
      </w:r>
      <w:r w:rsidR="00A93A1F" w:rsidRPr="00C41C22">
        <w:rPr>
          <w:sz w:val="22"/>
          <w:szCs w:val="22"/>
          <w:lang w:val="ru-RU"/>
        </w:rPr>
        <w:t>Получение и сво</w:t>
      </w:r>
      <w:r w:rsidRPr="00C41C22">
        <w:rPr>
          <w:sz w:val="22"/>
          <w:szCs w:val="22"/>
          <w:lang w:val="ru-RU"/>
        </w:rPr>
        <w:t>йства нерастворимых оснований.</w:t>
      </w:r>
      <w:r w:rsidR="00A93A1F" w:rsidRPr="00C41C22">
        <w:rPr>
          <w:sz w:val="22"/>
          <w:szCs w:val="22"/>
          <w:lang w:val="ru-RU"/>
        </w:rPr>
        <w:t xml:space="preserve"> Ознако</w:t>
      </w:r>
      <w:r w:rsidRPr="00C41C22">
        <w:rPr>
          <w:sz w:val="22"/>
          <w:szCs w:val="22"/>
          <w:lang w:val="ru-RU"/>
        </w:rPr>
        <w:t xml:space="preserve">мление с коллекцией оснований. </w:t>
      </w:r>
      <w:r w:rsidR="00A93A1F" w:rsidRPr="00C41C22">
        <w:rPr>
          <w:sz w:val="22"/>
          <w:szCs w:val="22"/>
          <w:lang w:val="ru-RU"/>
        </w:rPr>
        <w:t>Ознакомление с коллекци</w:t>
      </w:r>
      <w:r w:rsidRPr="00C41C22">
        <w:rPr>
          <w:sz w:val="22"/>
          <w:szCs w:val="22"/>
          <w:lang w:val="ru-RU"/>
        </w:rPr>
        <w:t xml:space="preserve">ей минералов, содержащих соли. </w:t>
      </w:r>
      <w:r w:rsidR="00A93A1F" w:rsidRPr="00C41C22">
        <w:rPr>
          <w:sz w:val="22"/>
          <w:szCs w:val="22"/>
          <w:lang w:val="ru-RU"/>
        </w:rPr>
        <w:t xml:space="preserve">Испытание растворов кислот, </w:t>
      </w:r>
      <w:r w:rsidRPr="00C41C22">
        <w:rPr>
          <w:sz w:val="22"/>
          <w:szCs w:val="22"/>
          <w:lang w:val="ru-RU"/>
        </w:rPr>
        <w:t>оснований и солей индикаторами.</w:t>
      </w:r>
      <w:r w:rsidR="00D039FF" w:rsidRPr="00C41C22">
        <w:rPr>
          <w:sz w:val="22"/>
          <w:szCs w:val="22"/>
          <w:lang w:val="ru-RU"/>
        </w:rPr>
        <w:t xml:space="preserve"> Раз</w:t>
      </w:r>
      <w:r w:rsidRPr="00C41C22">
        <w:rPr>
          <w:sz w:val="22"/>
          <w:szCs w:val="22"/>
          <w:lang w:val="ru-RU"/>
        </w:rPr>
        <w:t xml:space="preserve">личные случаи гидролиза солей. </w:t>
      </w:r>
      <w:r w:rsidR="00D039FF" w:rsidRPr="00C41C22">
        <w:rPr>
          <w:sz w:val="22"/>
          <w:szCs w:val="22"/>
          <w:lang w:val="ru-RU"/>
        </w:rPr>
        <w:t>Гидролиз хлоридов и ацетатов щелочных металлов.</w:t>
      </w:r>
      <w:r w:rsidR="00D039FF" w:rsidRPr="00C41C22">
        <w:rPr>
          <w:b/>
          <w:sz w:val="22"/>
          <w:szCs w:val="22"/>
          <w:lang w:val="ru-RU"/>
        </w:rPr>
        <w:t xml:space="preserve"> </w:t>
      </w:r>
    </w:p>
    <w:p w:rsidR="00615B20" w:rsidRPr="00C41C22" w:rsidRDefault="00202F87" w:rsidP="00615B20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Практическая работа № 2</w:t>
      </w:r>
      <w:r w:rsidRPr="00C41C22">
        <w:rPr>
          <w:sz w:val="22"/>
          <w:szCs w:val="22"/>
          <w:lang w:val="ru-RU"/>
        </w:rPr>
        <w:t xml:space="preserve">. </w:t>
      </w:r>
      <w:r w:rsidR="00615B20" w:rsidRPr="00C41C22">
        <w:rPr>
          <w:sz w:val="22"/>
          <w:szCs w:val="22"/>
          <w:lang w:val="ru-RU"/>
        </w:rPr>
        <w:t>Химические свойства кислот.</w:t>
      </w:r>
    </w:p>
    <w:p w:rsidR="00615B20" w:rsidRPr="00C41C22" w:rsidRDefault="00615B20" w:rsidP="00615B20">
      <w:pPr>
        <w:jc w:val="both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ГЛАВА ТРЕТЬЯ. Вещества и их свойства.</w:t>
      </w:r>
    </w:p>
    <w:p w:rsidR="00615B20" w:rsidRPr="00C41C22" w:rsidRDefault="00615B20" w:rsidP="00615B20">
      <w:pPr>
        <w:jc w:val="both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 xml:space="preserve">       </w:t>
      </w:r>
      <w:r w:rsidRPr="00C41C22">
        <w:rPr>
          <w:sz w:val="22"/>
          <w:szCs w:val="22"/>
          <w:lang w:val="ru-RU"/>
        </w:rPr>
        <w:t xml:space="preserve">  Металлы. Неметаллы. Кислоты. Основания. Соли. Генетическая связь между классами неорганических и органических  веществ. </w:t>
      </w:r>
    </w:p>
    <w:p w:rsidR="00795EAA" w:rsidRPr="00C41C22" w:rsidRDefault="00615B20" w:rsidP="00615B20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lastRenderedPageBreak/>
        <w:t>Практическая работа№ 3.</w:t>
      </w:r>
      <w:r w:rsidRPr="00C41C22">
        <w:rPr>
          <w:sz w:val="22"/>
          <w:szCs w:val="22"/>
          <w:lang w:val="ru-RU"/>
        </w:rPr>
        <w:t xml:space="preserve"> Распознавание веществ. </w:t>
      </w:r>
    </w:p>
    <w:p w:rsidR="005847C6" w:rsidRPr="00C41C22" w:rsidRDefault="005847C6" w:rsidP="00615B20">
      <w:pPr>
        <w:ind w:firstLine="709"/>
        <w:jc w:val="both"/>
        <w:rPr>
          <w:sz w:val="22"/>
          <w:szCs w:val="22"/>
          <w:lang w:val="ru-RU"/>
        </w:rPr>
      </w:pPr>
    </w:p>
    <w:p w:rsidR="005847C6" w:rsidRPr="00C41C22" w:rsidRDefault="005847C6" w:rsidP="00615B20">
      <w:pPr>
        <w:ind w:firstLine="709"/>
        <w:jc w:val="both"/>
        <w:rPr>
          <w:sz w:val="22"/>
          <w:szCs w:val="22"/>
          <w:lang w:val="ru-RU"/>
        </w:rPr>
      </w:pPr>
    </w:p>
    <w:p w:rsidR="005847C6" w:rsidRPr="00C41C22" w:rsidRDefault="005847C6" w:rsidP="005847C6">
      <w:pPr>
        <w:spacing w:line="276" w:lineRule="auto"/>
        <w:jc w:val="center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Перечень практических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895"/>
      </w:tblGrid>
      <w:tr w:rsidR="005847C6" w:rsidRPr="00C41C22" w:rsidTr="005847C6">
        <w:trPr>
          <w:trHeight w:val="224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C41C22">
              <w:rPr>
                <w:b/>
                <w:sz w:val="22"/>
                <w:szCs w:val="22"/>
                <w:lang w:eastAsia="en-US"/>
              </w:rPr>
              <w:t>10 класс</w:t>
            </w:r>
          </w:p>
        </w:tc>
      </w:tr>
      <w:tr w:rsidR="005847C6" w:rsidRPr="00C41C22" w:rsidTr="005847C6">
        <w:trPr>
          <w:trHeight w:val="4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C41C22">
              <w:rPr>
                <w:b/>
                <w:sz w:val="22"/>
                <w:szCs w:val="22"/>
                <w:lang w:eastAsia="en-US"/>
              </w:rPr>
              <w:t>№</w:t>
            </w:r>
          </w:p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C41C22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C41C22">
              <w:rPr>
                <w:b/>
                <w:sz w:val="22"/>
                <w:szCs w:val="22"/>
                <w:lang w:eastAsia="en-US"/>
              </w:rPr>
              <w:t>Тема практической работы</w:t>
            </w:r>
          </w:p>
        </w:tc>
      </w:tr>
      <w:tr w:rsidR="005847C6" w:rsidRPr="00C41C22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C41C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7C6" w:rsidRPr="00C41C22" w:rsidRDefault="005847C6" w:rsidP="005847C6">
            <w:pPr>
              <w:spacing w:line="276" w:lineRule="auto"/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Практическая работа №1. Идентификация органических соединений.</w:t>
            </w:r>
          </w:p>
        </w:tc>
      </w:tr>
      <w:tr w:rsidR="005847C6" w:rsidRPr="00C41C22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C41C2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7C6" w:rsidRPr="00C41C22" w:rsidRDefault="005847C6">
            <w:pPr>
              <w:spacing w:line="276" w:lineRule="auto"/>
              <w:rPr>
                <w:rFonts w:eastAsia="Times New Roman"/>
                <w:b/>
                <w:bCs/>
                <w:iCs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Практическая работа №2. Распознавание пластмасс и волокон.</w:t>
            </w:r>
          </w:p>
        </w:tc>
      </w:tr>
      <w:tr w:rsidR="005847C6" w:rsidRPr="00C41C22" w:rsidTr="005847C6">
        <w:trPr>
          <w:trHeight w:val="256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 w:rsidP="005847C6">
            <w:pPr>
              <w:pStyle w:val="ac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1C22">
              <w:rPr>
                <w:rFonts w:ascii="Times New Roman" w:hAnsi="Times New Roman" w:cs="Times New Roman"/>
                <w:b/>
              </w:rPr>
              <w:t>11 класс</w:t>
            </w:r>
          </w:p>
        </w:tc>
      </w:tr>
      <w:tr w:rsidR="005847C6" w:rsidRPr="00C41C22" w:rsidTr="005847C6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C41C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7C6" w:rsidRPr="00C41C22" w:rsidRDefault="005847C6">
            <w:pPr>
              <w:spacing w:line="276" w:lineRule="auto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Практическая работа №1. Получение, собирание и распознавание газов.</w:t>
            </w:r>
          </w:p>
        </w:tc>
      </w:tr>
      <w:tr w:rsidR="005847C6" w:rsidRPr="00C41C22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C41C2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7C6" w:rsidRPr="00C41C22" w:rsidRDefault="005847C6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Практическая работа № 2. Химические свойства кислот.</w:t>
            </w:r>
          </w:p>
        </w:tc>
      </w:tr>
      <w:tr w:rsidR="005847C6" w:rsidRPr="00C41C22" w:rsidTr="005847C6">
        <w:trPr>
          <w:trHeight w:val="3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C41C22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7C6" w:rsidRPr="00C41C22" w:rsidRDefault="005847C6">
            <w:pPr>
              <w:tabs>
                <w:tab w:val="right" w:pos="8847"/>
              </w:tabs>
              <w:spacing w:line="276" w:lineRule="auto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Практическая работа№ 3. Распознавание веществ.</w:t>
            </w:r>
          </w:p>
        </w:tc>
      </w:tr>
    </w:tbl>
    <w:p w:rsidR="005847C6" w:rsidRPr="00C41C22" w:rsidRDefault="005847C6" w:rsidP="005847C6">
      <w:pPr>
        <w:widowControl/>
        <w:spacing w:line="276" w:lineRule="auto"/>
        <w:jc w:val="both"/>
        <w:rPr>
          <w:rFonts w:eastAsiaTheme="minorHAnsi"/>
          <w:sz w:val="22"/>
          <w:szCs w:val="22"/>
          <w:lang w:val="ru-RU" w:eastAsia="en-US"/>
        </w:rPr>
      </w:pPr>
    </w:p>
    <w:p w:rsidR="005847C6" w:rsidRPr="00C41C22" w:rsidRDefault="005847C6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r w:rsidRPr="00C41C22">
        <w:rPr>
          <w:rFonts w:eastAsiaTheme="minorHAnsi"/>
          <w:b/>
          <w:sz w:val="22"/>
          <w:szCs w:val="22"/>
          <w:lang w:val="ru-RU" w:eastAsia="en-US"/>
        </w:rPr>
        <w:t>ТЕМАТИЧЕСКОЕ ПЛАНИРОВАНИЕ</w:t>
      </w:r>
    </w:p>
    <w:p w:rsidR="005847C6" w:rsidRPr="00C41C22" w:rsidRDefault="005847C6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r w:rsidRPr="00C41C22">
        <w:rPr>
          <w:rFonts w:eastAsiaTheme="minorHAnsi"/>
          <w:b/>
          <w:sz w:val="22"/>
          <w:szCs w:val="22"/>
          <w:lang w:val="ru-RU" w:eastAsia="en-US"/>
        </w:rPr>
        <w:t>10 класс</w:t>
      </w:r>
    </w:p>
    <w:p w:rsidR="005847C6" w:rsidRPr="00C41C22" w:rsidRDefault="00C41C22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proofErr w:type="gramStart"/>
      <w:r>
        <w:rPr>
          <w:rFonts w:eastAsiaTheme="minorHAnsi"/>
          <w:b/>
          <w:sz w:val="22"/>
          <w:szCs w:val="22"/>
          <w:lang w:val="ru-RU" w:eastAsia="en-US"/>
        </w:rPr>
        <w:t>(1 ч в неделю, всего  34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 xml:space="preserve">  ч, из них:</w:t>
      </w:r>
      <w:r>
        <w:rPr>
          <w:rFonts w:eastAsiaTheme="minorHAnsi"/>
          <w:b/>
          <w:sz w:val="22"/>
          <w:szCs w:val="22"/>
          <w:lang w:val="ru-RU" w:eastAsia="en-US"/>
        </w:rPr>
        <w:t xml:space="preserve">   практические работы  – 2 ч.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>, контрольные</w:t>
      </w:r>
      <w:proofErr w:type="gramEnd"/>
    </w:p>
    <w:p w:rsidR="005847C6" w:rsidRPr="00C41C22" w:rsidRDefault="00C41C22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r>
        <w:rPr>
          <w:rFonts w:eastAsiaTheme="minorHAnsi"/>
          <w:b/>
          <w:sz w:val="22"/>
          <w:szCs w:val="22"/>
          <w:lang w:val="ru-RU" w:eastAsia="en-US"/>
        </w:rPr>
        <w:t>р</w:t>
      </w:r>
      <w:r w:rsidRPr="00C41C22">
        <w:rPr>
          <w:rFonts w:eastAsiaTheme="minorHAnsi"/>
          <w:b/>
          <w:sz w:val="22"/>
          <w:szCs w:val="22"/>
          <w:lang w:val="ru-RU" w:eastAsia="en-US"/>
        </w:rPr>
        <w:t xml:space="preserve">аботы – </w:t>
      </w:r>
      <w:r>
        <w:rPr>
          <w:rFonts w:eastAsiaTheme="minorHAnsi"/>
          <w:b/>
          <w:sz w:val="22"/>
          <w:szCs w:val="22"/>
          <w:lang w:val="ru-RU" w:eastAsia="en-US"/>
        </w:rPr>
        <w:t>4</w:t>
      </w:r>
      <w:r w:rsidRPr="00C41C22">
        <w:rPr>
          <w:rFonts w:eastAsiaTheme="minorHAnsi"/>
          <w:b/>
          <w:sz w:val="22"/>
          <w:szCs w:val="22"/>
          <w:lang w:val="ru-RU" w:eastAsia="en-US"/>
        </w:rPr>
        <w:t xml:space="preserve"> ч</w:t>
      </w:r>
      <w:r>
        <w:rPr>
          <w:rFonts w:eastAsiaTheme="minorHAnsi"/>
          <w:b/>
          <w:sz w:val="22"/>
          <w:szCs w:val="22"/>
          <w:lang w:val="ru-RU" w:eastAsia="en-US"/>
        </w:rPr>
        <w:t>.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>)</w:t>
      </w:r>
    </w:p>
    <w:p w:rsidR="005847C6" w:rsidRPr="00C41C22" w:rsidRDefault="005847C6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418"/>
        <w:gridCol w:w="1701"/>
        <w:gridCol w:w="1701"/>
      </w:tblGrid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№ </w:t>
            </w:r>
            <w:proofErr w:type="gramStart"/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п</w:t>
            </w:r>
            <w:proofErr w:type="gramEnd"/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Название темы (раздела)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Количество часов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Количество контрольных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Количество практических работ </w:t>
            </w:r>
          </w:p>
        </w:tc>
      </w:tr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 xml:space="preserve">Введение.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-</w:t>
            </w:r>
          </w:p>
        </w:tc>
      </w:tr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rPr>
                <w:rFonts w:eastAsiaTheme="minorHAnsi"/>
                <w:bCs/>
                <w:iCs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Cs/>
                <w:iCs/>
                <w:sz w:val="22"/>
                <w:szCs w:val="22"/>
                <w:lang w:val="ru-RU" w:eastAsia="en-US"/>
              </w:rPr>
              <w:t xml:space="preserve">ГЛАВА ПЕРВАЯ. Углеводороды и их природные источники.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-</w:t>
            </w:r>
          </w:p>
        </w:tc>
      </w:tr>
      <w:tr w:rsidR="005847C6" w:rsidRPr="00C41C22" w:rsidTr="005847C6">
        <w:trPr>
          <w:trHeight w:val="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 w:rsidP="005847C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 xml:space="preserve">ГЛАВА ВТОРАЯ. Кислород - и азотсодержащие органические соединения и их природные источники.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C41C22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>
              <w:rPr>
                <w:rFonts w:eastAsia="Times New Roman"/>
                <w:sz w:val="22"/>
                <w:szCs w:val="22"/>
                <w:lang w:val="ru-RU" w:eastAsia="en-US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C41C22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>
              <w:rPr>
                <w:rFonts w:eastAsia="Times New Roman"/>
                <w:sz w:val="22"/>
                <w:szCs w:val="22"/>
                <w:lang w:val="ru-RU" w:eastAsia="en-US"/>
              </w:rPr>
              <w:t>1</w:t>
            </w:r>
          </w:p>
        </w:tc>
      </w:tr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ГЛАВА ТРЕТЬЯ. Вещества и их свойства.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</w:tr>
      <w:tr w:rsidR="005847C6" w:rsidRPr="00C41C22" w:rsidTr="005847C6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Итого: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C41C22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4</w:t>
            </w:r>
          </w:p>
          <w:p w:rsidR="00C41C22" w:rsidRPr="00C41C22" w:rsidRDefault="00C41C22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C41C22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2</w:t>
            </w:r>
          </w:p>
        </w:tc>
      </w:tr>
    </w:tbl>
    <w:p w:rsidR="005847C6" w:rsidRPr="00C41C22" w:rsidRDefault="005847C6" w:rsidP="00C41C22">
      <w:pPr>
        <w:widowControl/>
        <w:spacing w:line="276" w:lineRule="auto"/>
        <w:rPr>
          <w:rFonts w:eastAsiaTheme="minorHAnsi"/>
          <w:b/>
          <w:sz w:val="22"/>
          <w:szCs w:val="22"/>
          <w:lang w:val="ru-RU" w:eastAsia="en-US"/>
        </w:rPr>
      </w:pPr>
      <w:bookmarkStart w:id="0" w:name="_GoBack"/>
      <w:bookmarkEnd w:id="0"/>
    </w:p>
    <w:p w:rsidR="005847C6" w:rsidRPr="00C41C22" w:rsidRDefault="005847C6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C41C22">
        <w:rPr>
          <w:rFonts w:eastAsiaTheme="minorHAnsi"/>
          <w:b/>
          <w:sz w:val="22"/>
          <w:szCs w:val="22"/>
          <w:lang w:eastAsia="en-US"/>
        </w:rPr>
        <w:t>ТЕМАТИЧЕСКОЕ ПЛАНИРОВАНИЕ</w:t>
      </w:r>
    </w:p>
    <w:p w:rsidR="005847C6" w:rsidRPr="00C41C22" w:rsidRDefault="005847C6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C41C22">
        <w:rPr>
          <w:rFonts w:eastAsiaTheme="minorHAnsi"/>
          <w:b/>
          <w:sz w:val="22"/>
          <w:szCs w:val="22"/>
          <w:lang w:eastAsia="en-US"/>
        </w:rPr>
        <w:t>11 класс</w:t>
      </w:r>
    </w:p>
    <w:p w:rsidR="005847C6" w:rsidRPr="00C41C22" w:rsidRDefault="005847C6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proofErr w:type="gramStart"/>
      <w:r w:rsidRPr="00C41C22">
        <w:rPr>
          <w:rFonts w:eastAsiaTheme="minorHAnsi"/>
          <w:b/>
          <w:sz w:val="22"/>
          <w:szCs w:val="22"/>
          <w:lang w:val="ru-RU" w:eastAsia="en-US"/>
        </w:rPr>
        <w:t>(1 ч в неделю, всего 34 ч, из н</w:t>
      </w:r>
      <w:r w:rsidR="00C41C22">
        <w:rPr>
          <w:rFonts w:eastAsiaTheme="minorHAnsi"/>
          <w:b/>
          <w:sz w:val="22"/>
          <w:szCs w:val="22"/>
          <w:lang w:val="ru-RU" w:eastAsia="en-US"/>
        </w:rPr>
        <w:t>их: практические работы – 3 ч.</w:t>
      </w:r>
      <w:r w:rsidRPr="00C41C22">
        <w:rPr>
          <w:rFonts w:eastAsiaTheme="minorHAnsi"/>
          <w:b/>
          <w:sz w:val="22"/>
          <w:szCs w:val="22"/>
          <w:lang w:val="ru-RU" w:eastAsia="en-US"/>
        </w:rPr>
        <w:t>, контрольные</w:t>
      </w:r>
      <w:proofErr w:type="gramEnd"/>
    </w:p>
    <w:p w:rsidR="005847C6" w:rsidRPr="00C41C22" w:rsidRDefault="00C41C22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r>
        <w:rPr>
          <w:rFonts w:eastAsiaTheme="minorHAnsi"/>
          <w:b/>
          <w:sz w:val="22"/>
          <w:szCs w:val="22"/>
          <w:lang w:val="ru-RU" w:eastAsia="en-US"/>
        </w:rPr>
        <w:t>работы – 4 ч.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>).</w:t>
      </w:r>
    </w:p>
    <w:p w:rsidR="005847C6" w:rsidRPr="00C41C22" w:rsidRDefault="005847C6" w:rsidP="005847C6">
      <w:pPr>
        <w:widowControl/>
        <w:spacing w:line="276" w:lineRule="auto"/>
        <w:jc w:val="both"/>
        <w:rPr>
          <w:rFonts w:eastAsiaTheme="minorHAnsi"/>
          <w:sz w:val="22"/>
          <w:szCs w:val="22"/>
          <w:lang w:val="ru-RU" w:eastAsia="en-US"/>
        </w:rPr>
      </w:pPr>
    </w:p>
    <w:tbl>
      <w:tblPr>
        <w:tblStyle w:val="a5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701"/>
        <w:gridCol w:w="1701"/>
      </w:tblGrid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№ </w:t>
            </w:r>
            <w:proofErr w:type="gramStart"/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п</w:t>
            </w:r>
            <w:proofErr w:type="gramEnd"/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Название темы (раздела)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Количество часов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Количество контрольных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Количество практических работ </w:t>
            </w:r>
          </w:p>
        </w:tc>
      </w:tr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ГЛАВА ПЕРВАЯ. Строение вещества.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13</w:t>
            </w:r>
          </w:p>
          <w:p w:rsidR="00C41C22" w:rsidRPr="00C41C22" w:rsidRDefault="00C41C22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E83557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</w:tr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ГЛАВА ВТОРАЯ. Химические реакции.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Default="00E83557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14</w:t>
            </w:r>
          </w:p>
          <w:p w:rsidR="00C41C22" w:rsidRPr="00C41C22" w:rsidRDefault="00C41C22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</w:tr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ГЛАВА ТРЕТЬЯ. Вещества и их свойства.</w:t>
            </w:r>
          </w:p>
          <w:p w:rsidR="005847C6" w:rsidRPr="00C41C22" w:rsidRDefault="005847C6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E83557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</w:tr>
      <w:tr w:rsidR="005847C6" w:rsidRPr="00C41C22" w:rsidTr="00C41C22">
        <w:trPr>
          <w:trHeight w:val="272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Итого: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22" w:rsidRDefault="00E83557" w:rsidP="00C41C22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34</w:t>
            </w:r>
          </w:p>
          <w:p w:rsidR="00C41C22" w:rsidRPr="00C41C22" w:rsidRDefault="00C41C22" w:rsidP="00C41C22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E83557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3</w:t>
            </w:r>
          </w:p>
        </w:tc>
      </w:tr>
    </w:tbl>
    <w:p w:rsidR="009E7FBE" w:rsidRPr="00C41C22" w:rsidRDefault="009E7FBE" w:rsidP="00C41C22">
      <w:pPr>
        <w:jc w:val="both"/>
        <w:rPr>
          <w:sz w:val="22"/>
          <w:szCs w:val="22"/>
          <w:lang w:val="ru-RU"/>
        </w:rPr>
      </w:pPr>
    </w:p>
    <w:sectPr w:rsidR="009E7FBE" w:rsidRPr="00C41C22" w:rsidSect="00615B20">
      <w:footerReference w:type="default" r:id="rId8"/>
      <w:pgSz w:w="11906" w:h="16838"/>
      <w:pgMar w:top="56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202" w:rsidRDefault="005E2202" w:rsidP="00A17AE9">
      <w:r>
        <w:separator/>
      </w:r>
    </w:p>
  </w:endnote>
  <w:endnote w:type="continuationSeparator" w:id="0">
    <w:p w:rsidR="005E2202" w:rsidRDefault="005E2202" w:rsidP="00A17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734" w:rsidRDefault="00374734" w:rsidP="00615B20">
    <w:pPr>
      <w:pStyle w:val="af2"/>
    </w:pPr>
  </w:p>
  <w:p w:rsidR="00374734" w:rsidRDefault="0037473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202" w:rsidRDefault="005E2202" w:rsidP="00A17AE9">
      <w:r>
        <w:separator/>
      </w:r>
    </w:p>
  </w:footnote>
  <w:footnote w:type="continuationSeparator" w:id="0">
    <w:p w:rsidR="005E2202" w:rsidRDefault="005E2202" w:rsidP="00A17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3D3F"/>
    <w:multiLevelType w:val="hybridMultilevel"/>
    <w:tmpl w:val="AD22837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2">
    <w:nsid w:val="1D6449B9"/>
    <w:multiLevelType w:val="hybridMultilevel"/>
    <w:tmpl w:val="B31CAE3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765DEB"/>
    <w:multiLevelType w:val="hybridMultilevel"/>
    <w:tmpl w:val="9BA22FE0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664106C"/>
    <w:multiLevelType w:val="hybridMultilevel"/>
    <w:tmpl w:val="3C12DE80"/>
    <w:lvl w:ilvl="0" w:tplc="81AC0A6E">
      <w:start w:val="1"/>
      <w:numFmt w:val="bullet"/>
      <w:pStyle w:val="a0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9668C378">
      <w:numFmt w:val="bullet"/>
      <w:lvlText w:val="•"/>
      <w:lvlJc w:val="left"/>
      <w:pPr>
        <w:ind w:left="2629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A643C6"/>
    <w:multiLevelType w:val="hybridMultilevel"/>
    <w:tmpl w:val="C6D68034"/>
    <w:lvl w:ilvl="0" w:tplc="C22493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7777D5"/>
    <w:multiLevelType w:val="hybridMultilevel"/>
    <w:tmpl w:val="A62ECF9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20462E"/>
    <w:multiLevelType w:val="hybridMultilevel"/>
    <w:tmpl w:val="1D6636D2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59670BD"/>
    <w:multiLevelType w:val="hybridMultilevel"/>
    <w:tmpl w:val="2934184E"/>
    <w:lvl w:ilvl="0" w:tplc="A3241B8E">
      <w:start w:val="1"/>
      <w:numFmt w:val="bullet"/>
      <w:lvlText w:val="–"/>
      <w:lvlJc w:val="left"/>
      <w:pPr>
        <w:ind w:left="928" w:hanging="360"/>
      </w:pPr>
      <w:rPr>
        <w:rFonts w:ascii="Times New Roman" w:hAnsi="Times New Roman" w:cs="Times New Roman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3B771493"/>
    <w:multiLevelType w:val="hybridMultilevel"/>
    <w:tmpl w:val="F432DC96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F073554"/>
    <w:multiLevelType w:val="hybridMultilevel"/>
    <w:tmpl w:val="57027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DB3177"/>
    <w:multiLevelType w:val="hybridMultilevel"/>
    <w:tmpl w:val="E2D8129E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A9507BF"/>
    <w:multiLevelType w:val="hybridMultilevel"/>
    <w:tmpl w:val="C76CEF68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880427"/>
    <w:multiLevelType w:val="hybridMultilevel"/>
    <w:tmpl w:val="73666B82"/>
    <w:lvl w:ilvl="0" w:tplc="E36A0D9A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4E927CC2"/>
    <w:multiLevelType w:val="hybridMultilevel"/>
    <w:tmpl w:val="6E6206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49103D"/>
    <w:multiLevelType w:val="hybridMultilevel"/>
    <w:tmpl w:val="60503680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607117FF"/>
    <w:multiLevelType w:val="hybridMultilevel"/>
    <w:tmpl w:val="785620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D83D7B"/>
    <w:multiLevelType w:val="hybridMultilevel"/>
    <w:tmpl w:val="83C472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C5699E"/>
    <w:multiLevelType w:val="hybridMultilevel"/>
    <w:tmpl w:val="1AF8F254"/>
    <w:lvl w:ilvl="0" w:tplc="E36A0D9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9668C378">
      <w:numFmt w:val="bullet"/>
      <w:lvlText w:val="•"/>
      <w:lvlJc w:val="left"/>
      <w:pPr>
        <w:ind w:left="2629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4"/>
  </w:num>
  <w:num w:numId="4">
    <w:abstractNumId w:val="17"/>
  </w:num>
  <w:num w:numId="5">
    <w:abstractNumId w:val="5"/>
  </w:num>
  <w:num w:numId="6">
    <w:abstractNumId w:val="15"/>
  </w:num>
  <w:num w:numId="7">
    <w:abstractNumId w:val="8"/>
  </w:num>
  <w:num w:numId="8">
    <w:abstractNumId w:val="2"/>
  </w:num>
  <w:num w:numId="9">
    <w:abstractNumId w:val="13"/>
  </w:num>
  <w:num w:numId="10">
    <w:abstractNumId w:val="11"/>
  </w:num>
  <w:num w:numId="11">
    <w:abstractNumId w:val="1"/>
  </w:num>
  <w:num w:numId="12">
    <w:abstractNumId w:val="7"/>
  </w:num>
  <w:num w:numId="13">
    <w:abstractNumId w:val="9"/>
  </w:num>
  <w:num w:numId="14">
    <w:abstractNumId w:val="12"/>
  </w:num>
  <w:num w:numId="15">
    <w:abstractNumId w:val="6"/>
  </w:num>
  <w:num w:numId="16">
    <w:abstractNumId w:val="0"/>
  </w:num>
  <w:num w:numId="17">
    <w:abstractNumId w:val="16"/>
  </w:num>
  <w:num w:numId="18">
    <w:abstractNumId w:val="3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905"/>
    <w:rsid w:val="00004D34"/>
    <w:rsid w:val="00011519"/>
    <w:rsid w:val="000763AA"/>
    <w:rsid w:val="000A1364"/>
    <w:rsid w:val="000B2419"/>
    <w:rsid w:val="000C5823"/>
    <w:rsid w:val="00114C1A"/>
    <w:rsid w:val="00146230"/>
    <w:rsid w:val="00147492"/>
    <w:rsid w:val="00172710"/>
    <w:rsid w:val="00193BAA"/>
    <w:rsid w:val="001970C4"/>
    <w:rsid w:val="001E633D"/>
    <w:rsid w:val="00202F87"/>
    <w:rsid w:val="00207CB6"/>
    <w:rsid w:val="00226AF4"/>
    <w:rsid w:val="00246E16"/>
    <w:rsid w:val="002615DD"/>
    <w:rsid w:val="00267F75"/>
    <w:rsid w:val="002A7A7E"/>
    <w:rsid w:val="002D2419"/>
    <w:rsid w:val="002D26BA"/>
    <w:rsid w:val="002F6AD4"/>
    <w:rsid w:val="00333716"/>
    <w:rsid w:val="0033792C"/>
    <w:rsid w:val="0035589A"/>
    <w:rsid w:val="00370E09"/>
    <w:rsid w:val="00374734"/>
    <w:rsid w:val="003765B0"/>
    <w:rsid w:val="003B5348"/>
    <w:rsid w:val="003D190C"/>
    <w:rsid w:val="00400190"/>
    <w:rsid w:val="00480423"/>
    <w:rsid w:val="004A6FA0"/>
    <w:rsid w:val="00514C11"/>
    <w:rsid w:val="00515723"/>
    <w:rsid w:val="0054075C"/>
    <w:rsid w:val="0056658C"/>
    <w:rsid w:val="005847C6"/>
    <w:rsid w:val="005E2202"/>
    <w:rsid w:val="00615B20"/>
    <w:rsid w:val="00630727"/>
    <w:rsid w:val="00652DBD"/>
    <w:rsid w:val="00694B6E"/>
    <w:rsid w:val="006C222F"/>
    <w:rsid w:val="006D6BC6"/>
    <w:rsid w:val="006D7CF9"/>
    <w:rsid w:val="00793326"/>
    <w:rsid w:val="00793F0E"/>
    <w:rsid w:val="00795EAA"/>
    <w:rsid w:val="007B240B"/>
    <w:rsid w:val="00841E33"/>
    <w:rsid w:val="00896EBB"/>
    <w:rsid w:val="008D4868"/>
    <w:rsid w:val="008F1639"/>
    <w:rsid w:val="00953870"/>
    <w:rsid w:val="00956EBF"/>
    <w:rsid w:val="00990A67"/>
    <w:rsid w:val="009B2FB4"/>
    <w:rsid w:val="009C1905"/>
    <w:rsid w:val="009E794F"/>
    <w:rsid w:val="009E7FBE"/>
    <w:rsid w:val="00A17AE9"/>
    <w:rsid w:val="00A208E4"/>
    <w:rsid w:val="00A8404E"/>
    <w:rsid w:val="00A93A1F"/>
    <w:rsid w:val="00AC3CD7"/>
    <w:rsid w:val="00AC53A5"/>
    <w:rsid w:val="00B025A0"/>
    <w:rsid w:val="00B217F5"/>
    <w:rsid w:val="00B33243"/>
    <w:rsid w:val="00B67086"/>
    <w:rsid w:val="00BC7481"/>
    <w:rsid w:val="00BD49FA"/>
    <w:rsid w:val="00BE55DB"/>
    <w:rsid w:val="00C41C22"/>
    <w:rsid w:val="00C42260"/>
    <w:rsid w:val="00C6767E"/>
    <w:rsid w:val="00CC0B8E"/>
    <w:rsid w:val="00D039FF"/>
    <w:rsid w:val="00D06AFA"/>
    <w:rsid w:val="00D114EF"/>
    <w:rsid w:val="00D87F1A"/>
    <w:rsid w:val="00DA0B0A"/>
    <w:rsid w:val="00DB680C"/>
    <w:rsid w:val="00DC10DE"/>
    <w:rsid w:val="00DE2267"/>
    <w:rsid w:val="00E11249"/>
    <w:rsid w:val="00E16E9A"/>
    <w:rsid w:val="00E571A7"/>
    <w:rsid w:val="00E74174"/>
    <w:rsid w:val="00E774C1"/>
    <w:rsid w:val="00E83557"/>
    <w:rsid w:val="00EC311C"/>
    <w:rsid w:val="00EF25B1"/>
    <w:rsid w:val="00F20F12"/>
    <w:rsid w:val="00F3528C"/>
    <w:rsid w:val="00F45F09"/>
    <w:rsid w:val="00F507D5"/>
    <w:rsid w:val="00F84068"/>
    <w:rsid w:val="00FE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99"/>
    <w:qFormat/>
    <w:rsid w:val="009C19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1"/>
    <w:next w:val="a1"/>
    <w:link w:val="10"/>
    <w:uiPriority w:val="9"/>
    <w:qFormat/>
    <w:rsid w:val="009C19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 1"/>
    <w:uiPriority w:val="99"/>
    <w:rsid w:val="009C1905"/>
    <w:pPr>
      <w:widowControl w:val="0"/>
      <w:autoSpaceDE w:val="0"/>
      <w:autoSpaceDN w:val="0"/>
      <w:spacing w:after="0" w:line="264" w:lineRule="auto"/>
      <w:jc w:val="both"/>
    </w:pPr>
    <w:rPr>
      <w:rFonts w:ascii="Tahoma" w:eastAsiaTheme="minorEastAsia" w:hAnsi="Tahoma" w:cs="Tahoma"/>
      <w:sz w:val="18"/>
      <w:szCs w:val="18"/>
      <w:lang w:val="en-US" w:eastAsia="ru-RU"/>
    </w:rPr>
  </w:style>
  <w:style w:type="table" w:styleId="a5">
    <w:name w:val="Table Grid"/>
    <w:basedOn w:val="a3"/>
    <w:uiPriority w:val="59"/>
    <w:rsid w:val="009C1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1"/>
    <w:link w:val="a7"/>
    <w:qFormat/>
    <w:rsid w:val="009C1905"/>
    <w:pPr>
      <w:widowControl/>
      <w:autoSpaceDE/>
      <w:autoSpaceDN/>
      <w:adjustRightInd/>
      <w:jc w:val="center"/>
    </w:pPr>
    <w:rPr>
      <w:rFonts w:eastAsia="Times New Roman"/>
      <w:sz w:val="28"/>
      <w:lang w:val="ru-RU"/>
    </w:rPr>
  </w:style>
  <w:style w:type="character" w:customStyle="1" w:styleId="a7">
    <w:name w:val="Название Знак"/>
    <w:basedOn w:val="a2"/>
    <w:link w:val="a6"/>
    <w:rsid w:val="009C19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rsid w:val="009C1905"/>
    <w:rPr>
      <w:color w:val="000080"/>
      <w:u w:val="single"/>
    </w:rPr>
  </w:style>
  <w:style w:type="character" w:customStyle="1" w:styleId="10">
    <w:name w:val="Заголовок 1 Знак"/>
    <w:basedOn w:val="a2"/>
    <w:link w:val="1"/>
    <w:uiPriority w:val="9"/>
    <w:rsid w:val="009C19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paragraph" w:styleId="a9">
    <w:name w:val="TOC Heading"/>
    <w:basedOn w:val="1"/>
    <w:next w:val="a1"/>
    <w:uiPriority w:val="39"/>
    <w:semiHidden/>
    <w:unhideWhenUsed/>
    <w:qFormat/>
    <w:rsid w:val="009C1905"/>
    <w:pPr>
      <w:widowControl/>
      <w:autoSpaceDE/>
      <w:autoSpaceDN/>
      <w:adjustRightInd/>
      <w:spacing w:line="276" w:lineRule="auto"/>
      <w:outlineLvl w:val="9"/>
    </w:pPr>
    <w:rPr>
      <w:lang w:val="ru-RU" w:eastAsia="en-US"/>
    </w:rPr>
  </w:style>
  <w:style w:type="paragraph" w:styleId="11">
    <w:name w:val="toc 1"/>
    <w:basedOn w:val="a1"/>
    <w:next w:val="a1"/>
    <w:autoRedefine/>
    <w:uiPriority w:val="39"/>
    <w:unhideWhenUsed/>
    <w:rsid w:val="009C1905"/>
    <w:pPr>
      <w:suppressAutoHyphens/>
      <w:autoSpaceDE/>
      <w:autoSpaceDN/>
      <w:adjustRightInd/>
      <w:spacing w:after="100"/>
    </w:pPr>
    <w:rPr>
      <w:rFonts w:eastAsia="SimSun" w:cs="Mangal"/>
      <w:kern w:val="1"/>
      <w:sz w:val="24"/>
      <w:szCs w:val="21"/>
      <w:lang w:val="ru-RU" w:eastAsia="hi-IN" w:bidi="hi-IN"/>
    </w:rPr>
  </w:style>
  <w:style w:type="paragraph" w:styleId="aa">
    <w:name w:val="Balloon Text"/>
    <w:basedOn w:val="a1"/>
    <w:link w:val="ab"/>
    <w:uiPriority w:val="99"/>
    <w:semiHidden/>
    <w:unhideWhenUsed/>
    <w:rsid w:val="009C19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9C1905"/>
    <w:rPr>
      <w:rFonts w:ascii="Tahoma" w:eastAsiaTheme="minorEastAsia" w:hAnsi="Tahoma" w:cs="Tahoma"/>
      <w:sz w:val="16"/>
      <w:szCs w:val="16"/>
      <w:lang w:val="en-US" w:eastAsia="ru-RU"/>
    </w:rPr>
  </w:style>
  <w:style w:type="paragraph" w:styleId="ac">
    <w:name w:val="List Paragraph"/>
    <w:basedOn w:val="a1"/>
    <w:uiPriority w:val="34"/>
    <w:qFormat/>
    <w:rsid w:val="009C190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eastAsia="en-US" w:bidi="en-US"/>
    </w:rPr>
  </w:style>
  <w:style w:type="paragraph" w:customStyle="1" w:styleId="a0">
    <w:name w:val="Перечень"/>
    <w:basedOn w:val="a1"/>
    <w:next w:val="a1"/>
    <w:link w:val="ad"/>
    <w:qFormat/>
    <w:rsid w:val="002D2419"/>
    <w:pPr>
      <w:widowControl/>
      <w:numPr>
        <w:numId w:val="2"/>
      </w:numPr>
      <w:suppressAutoHyphens/>
      <w:autoSpaceDE/>
      <w:autoSpaceDN/>
      <w:adjustRightInd/>
      <w:spacing w:line="360" w:lineRule="auto"/>
      <w:jc w:val="both"/>
    </w:pPr>
    <w:rPr>
      <w:rFonts w:eastAsia="Calibri"/>
      <w:sz w:val="28"/>
      <w:u w:color="000000"/>
      <w:bdr w:val="nil"/>
    </w:rPr>
  </w:style>
  <w:style w:type="character" w:customStyle="1" w:styleId="ad">
    <w:name w:val="Перечень Знак"/>
    <w:link w:val="a0"/>
    <w:rsid w:val="002D2419"/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paragraph" w:styleId="ae">
    <w:name w:val="Body Text"/>
    <w:basedOn w:val="a1"/>
    <w:link w:val="af"/>
    <w:rsid w:val="00400190"/>
    <w:pPr>
      <w:widowControl/>
      <w:autoSpaceDE/>
      <w:autoSpaceDN/>
      <w:adjustRightInd/>
      <w:jc w:val="center"/>
    </w:pPr>
    <w:rPr>
      <w:rFonts w:eastAsia="Times New Roman"/>
      <w:b/>
      <w:bCs/>
      <w:sz w:val="32"/>
      <w:szCs w:val="24"/>
      <w:lang w:val="ru-RU" w:eastAsia="en-US"/>
    </w:rPr>
  </w:style>
  <w:style w:type="character" w:customStyle="1" w:styleId="af">
    <w:name w:val="Основной текст Знак"/>
    <w:basedOn w:val="a2"/>
    <w:link w:val="ae"/>
    <w:rsid w:val="00400190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a">
    <w:name w:val="Перечень номер"/>
    <w:basedOn w:val="a1"/>
    <w:next w:val="a1"/>
    <w:qFormat/>
    <w:rsid w:val="00480423"/>
    <w:pPr>
      <w:widowControl/>
      <w:numPr>
        <w:numId w:val="11"/>
      </w:numPr>
      <w:tabs>
        <w:tab w:val="clear" w:pos="785"/>
        <w:tab w:val="num" w:pos="0"/>
      </w:tabs>
      <w:autoSpaceDE/>
      <w:autoSpaceDN/>
      <w:adjustRightInd/>
      <w:spacing w:line="360" w:lineRule="auto"/>
      <w:ind w:left="0" w:firstLine="284"/>
      <w:jc w:val="both"/>
      <w:textAlignment w:val="baseline"/>
    </w:pPr>
    <w:rPr>
      <w:rFonts w:eastAsia="Times New Roman"/>
      <w:color w:val="000000"/>
      <w:sz w:val="28"/>
      <w:szCs w:val="28"/>
      <w:lang w:val="ru-RU"/>
    </w:rPr>
  </w:style>
  <w:style w:type="paragraph" w:styleId="af0">
    <w:name w:val="header"/>
    <w:basedOn w:val="a1"/>
    <w:link w:val="af1"/>
    <w:uiPriority w:val="99"/>
    <w:unhideWhenUsed/>
    <w:rsid w:val="00A17AE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uiPriority w:val="99"/>
    <w:rsid w:val="00A17AE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paragraph" w:styleId="af2">
    <w:name w:val="footer"/>
    <w:basedOn w:val="a1"/>
    <w:link w:val="af3"/>
    <w:uiPriority w:val="99"/>
    <w:unhideWhenUsed/>
    <w:rsid w:val="00A17AE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rsid w:val="00A17AE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paragraph" w:styleId="4">
    <w:name w:val="toc 4"/>
    <w:basedOn w:val="a1"/>
    <w:next w:val="a1"/>
    <w:autoRedefine/>
    <w:uiPriority w:val="39"/>
    <w:semiHidden/>
    <w:unhideWhenUsed/>
    <w:rsid w:val="00793326"/>
    <w:pPr>
      <w:spacing w:after="100"/>
      <w:ind w:left="6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2196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Rasul</cp:lastModifiedBy>
  <cp:revision>9</cp:revision>
  <cp:lastPrinted>2017-09-06T05:41:00Z</cp:lastPrinted>
  <dcterms:created xsi:type="dcterms:W3CDTF">2017-09-19T09:45:00Z</dcterms:created>
  <dcterms:modified xsi:type="dcterms:W3CDTF">2019-08-05T02:03:00Z</dcterms:modified>
</cp:coreProperties>
</file>